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3C5D" w:rsidRDefault="00ED3C5D" w:rsidP="00ED3C5D">
      <w:pPr>
        <w:pStyle w:val="Titre1"/>
        <w:jc w:val="center"/>
        <w:rPr>
          <w:sz w:val="34"/>
          <w:szCs w:val="34"/>
          <w14:shadow w14:blurRad="50800" w14:dist="38100" w14:dir="2700000" w14:sx="100000" w14:sy="100000" w14:kx="0" w14:ky="0" w14:algn="tl">
            <w14:srgbClr w14:val="000000">
              <w14:alpha w14:val="60000"/>
            </w14:srgbClr>
          </w14:shadow>
        </w:rPr>
      </w:pPr>
      <w:bookmarkStart w:id="0" w:name="_Toc334303790"/>
      <w:bookmarkStart w:id="1" w:name="_Toc322096867"/>
      <w:bookmarkStart w:id="2" w:name="_Toc313464819"/>
      <w:bookmarkStart w:id="3" w:name="_Toc313375091"/>
      <w:bookmarkStart w:id="4" w:name="_Toc313374293"/>
      <w:bookmarkStart w:id="5" w:name="_Toc310936609"/>
      <w:bookmarkStart w:id="6" w:name="_Toc307213502"/>
      <w:bookmarkStart w:id="7" w:name="_Toc375729352"/>
    </w:p>
    <w:p w:rsidR="00ED3C5D" w:rsidRDefault="00ED3C5D" w:rsidP="00ED3C5D">
      <w:pPr>
        <w:pStyle w:val="Titre1"/>
        <w:jc w:val="center"/>
        <w:rPr>
          <w:sz w:val="34"/>
          <w:szCs w:val="34"/>
          <w14:shadow w14:blurRad="50800" w14:dist="38100" w14:dir="2700000" w14:sx="100000" w14:sy="100000" w14:kx="0" w14:ky="0" w14:algn="tl">
            <w14:srgbClr w14:val="000000">
              <w14:alpha w14:val="60000"/>
            </w14:srgbClr>
          </w14:shadow>
        </w:rPr>
      </w:pPr>
    </w:p>
    <w:p w:rsidR="007B105C" w:rsidRDefault="007B105C" w:rsidP="00ED3C5D">
      <w:pPr>
        <w:pStyle w:val="Titre1"/>
        <w:jc w:val="center"/>
        <w:rPr>
          <w:sz w:val="34"/>
          <w:szCs w:val="34"/>
          <w14:shadow w14:blurRad="50800" w14:dist="38100" w14:dir="2700000" w14:sx="100000" w14:sy="100000" w14:kx="0" w14:ky="0" w14:algn="tl">
            <w14:srgbClr w14:val="000000">
              <w14:alpha w14:val="60000"/>
            </w14:srgbClr>
          </w14:shadow>
        </w:rPr>
      </w:pPr>
      <w:bookmarkStart w:id="8" w:name="_Toc398241172"/>
      <w:bookmarkStart w:id="9" w:name="_Toc405067575"/>
      <w:bookmarkStart w:id="10" w:name="_Toc405193418"/>
      <w:r>
        <w:rPr>
          <w:sz w:val="34"/>
          <w:szCs w:val="34"/>
          <w14:shadow w14:blurRad="50800" w14:dist="38100" w14:dir="2700000" w14:sx="100000" w14:sy="100000" w14:kx="0" w14:ky="0" w14:algn="tl">
            <w14:srgbClr w14:val="000000">
              <w14:alpha w14:val="60000"/>
            </w14:srgbClr>
          </w14:shadow>
        </w:rPr>
        <w:t>écologie</w:t>
      </w:r>
      <w:bookmarkEnd w:id="0"/>
      <w:bookmarkEnd w:id="1"/>
      <w:bookmarkEnd w:id="2"/>
      <w:bookmarkEnd w:id="3"/>
      <w:bookmarkEnd w:id="4"/>
      <w:bookmarkEnd w:id="5"/>
      <w:bookmarkEnd w:id="6"/>
      <w:bookmarkEnd w:id="7"/>
      <w:bookmarkEnd w:id="8"/>
      <w:bookmarkEnd w:id="9"/>
      <w:bookmarkEnd w:id="10"/>
    </w:p>
    <w:p w:rsidR="007B105C" w:rsidRDefault="007B105C" w:rsidP="007B105C">
      <w:pPr>
        <w:ind w:firstLine="0"/>
        <w:jc w:val="center"/>
        <w:rPr>
          <w:szCs w:val="20"/>
        </w:rPr>
      </w:pPr>
    </w:p>
    <w:p w:rsidR="007B105C" w:rsidRDefault="007B105C" w:rsidP="007B105C">
      <w:pPr>
        <w:ind w:firstLine="0"/>
        <w:jc w:val="center"/>
      </w:pPr>
    </w:p>
    <w:p w:rsidR="007B105C" w:rsidRDefault="007B105C" w:rsidP="007B105C">
      <w:pPr>
        <w:pStyle w:val="Titre1"/>
        <w:spacing w:after="26"/>
        <w:jc w:val="center"/>
        <w:rPr>
          <w:sz w:val="34"/>
          <w:szCs w:val="34"/>
          <w14:shadow w14:blurRad="50800" w14:dist="38100" w14:dir="2700000" w14:sx="100000" w14:sy="100000" w14:kx="0" w14:ky="0" w14:algn="tl">
            <w14:srgbClr w14:val="000000">
              <w14:alpha w14:val="60000"/>
            </w14:srgbClr>
          </w14:shadow>
        </w:rPr>
      </w:pPr>
      <w:bookmarkStart w:id="11" w:name="__RefHeading__5_745090029"/>
      <w:bookmarkStart w:id="12" w:name="_Toc307213503"/>
      <w:bookmarkStart w:id="13" w:name="_Toc310936610"/>
      <w:bookmarkStart w:id="14" w:name="_Toc313374294"/>
      <w:bookmarkStart w:id="15" w:name="_Toc313375092"/>
      <w:bookmarkStart w:id="16" w:name="_Toc313464820"/>
      <w:bookmarkStart w:id="17" w:name="_Toc322096868"/>
      <w:bookmarkStart w:id="18" w:name="_Toc334303791"/>
      <w:bookmarkStart w:id="19" w:name="_Toc375729353"/>
      <w:bookmarkStart w:id="20" w:name="_Toc398241173"/>
      <w:bookmarkStart w:id="21" w:name="_Toc405067576"/>
      <w:bookmarkStart w:id="22" w:name="_Toc405193419"/>
      <w:bookmarkEnd w:id="11"/>
      <w:r>
        <w:rPr>
          <w:sz w:val="34"/>
          <w:szCs w:val="34"/>
          <w14:shadow w14:blurRad="50800" w14:dist="38100" w14:dir="2700000" w14:sx="100000" w14:sy="100000" w14:kx="0" w14:ky="0" w14:algn="tl">
            <w14:srgbClr w14:val="000000">
              <w14:alpha w14:val="60000"/>
            </w14:srgbClr>
          </w14:shadow>
        </w:rPr>
        <w:t>et  évolution</w:t>
      </w:r>
      <w:bookmarkEnd w:id="12"/>
      <w:bookmarkEnd w:id="13"/>
      <w:bookmarkEnd w:id="14"/>
      <w:bookmarkEnd w:id="15"/>
      <w:bookmarkEnd w:id="16"/>
      <w:bookmarkEnd w:id="17"/>
      <w:bookmarkEnd w:id="18"/>
      <w:bookmarkEnd w:id="19"/>
      <w:bookmarkEnd w:id="20"/>
      <w:bookmarkEnd w:id="21"/>
      <w:bookmarkEnd w:id="22"/>
    </w:p>
    <w:p w:rsidR="007B105C" w:rsidRDefault="007B105C" w:rsidP="007B105C">
      <w:pPr>
        <w:spacing w:after="26"/>
        <w:ind w:firstLine="0"/>
        <w:jc w:val="center"/>
        <w:rPr>
          <w:szCs w:val="20"/>
        </w:rPr>
      </w:pPr>
    </w:p>
    <w:p w:rsidR="007B105C" w:rsidRDefault="007B105C" w:rsidP="007B105C">
      <w:pPr>
        <w:spacing w:after="26"/>
        <w:ind w:firstLine="0"/>
        <w:jc w:val="center"/>
      </w:pPr>
    </w:p>
    <w:p w:rsidR="007B105C" w:rsidRDefault="007B105C" w:rsidP="007B105C">
      <w:pPr>
        <w:pStyle w:val="Titre1"/>
        <w:spacing w:after="26"/>
        <w:jc w:val="center"/>
        <w:rPr>
          <w:sz w:val="34"/>
          <w:szCs w:val="34"/>
          <w14:shadow w14:blurRad="50800" w14:dist="38100" w14:dir="2700000" w14:sx="100000" w14:sy="100000" w14:kx="0" w14:ky="0" w14:algn="tl">
            <w14:srgbClr w14:val="000000">
              <w14:alpha w14:val="60000"/>
            </w14:srgbClr>
          </w14:shadow>
        </w:rPr>
      </w:pPr>
      <w:bookmarkStart w:id="23" w:name="__RefHeading__7_745090029"/>
      <w:bookmarkStart w:id="24" w:name="_Toc307213504"/>
      <w:bookmarkStart w:id="25" w:name="_Toc310936611"/>
      <w:bookmarkStart w:id="26" w:name="_Toc313374295"/>
      <w:bookmarkStart w:id="27" w:name="_Toc313375093"/>
      <w:bookmarkStart w:id="28" w:name="_Toc313464821"/>
      <w:bookmarkStart w:id="29" w:name="_Toc322096869"/>
      <w:bookmarkStart w:id="30" w:name="_Toc334303792"/>
      <w:bookmarkStart w:id="31" w:name="_Toc375729354"/>
      <w:bookmarkStart w:id="32" w:name="_Toc398241174"/>
      <w:bookmarkStart w:id="33" w:name="_Toc405067577"/>
      <w:bookmarkStart w:id="34" w:name="_Toc405193420"/>
      <w:bookmarkEnd w:id="23"/>
      <w:r>
        <w:rPr>
          <w:sz w:val="34"/>
          <w:szCs w:val="34"/>
          <w14:shadow w14:blurRad="50800" w14:dist="38100" w14:dir="2700000" w14:sx="100000" w14:sy="100000" w14:kx="0" w14:ky="0" w14:algn="tl">
            <w14:srgbClr w14:val="000000">
              <w14:alpha w14:val="60000"/>
            </w14:srgbClr>
          </w14:shadow>
        </w:rPr>
        <w:t>du  monde  vivant</w:t>
      </w:r>
      <w:bookmarkEnd w:id="24"/>
      <w:bookmarkEnd w:id="25"/>
      <w:bookmarkEnd w:id="26"/>
      <w:bookmarkEnd w:id="27"/>
      <w:bookmarkEnd w:id="28"/>
      <w:bookmarkEnd w:id="29"/>
      <w:bookmarkEnd w:id="30"/>
      <w:bookmarkEnd w:id="31"/>
      <w:bookmarkEnd w:id="32"/>
      <w:bookmarkEnd w:id="33"/>
      <w:bookmarkEnd w:id="34"/>
    </w:p>
    <w:p w:rsidR="007B105C" w:rsidRDefault="007B105C" w:rsidP="007B105C">
      <w:pPr>
        <w:ind w:firstLine="0"/>
        <w:rPr>
          <w:szCs w:val="20"/>
        </w:rPr>
      </w:pPr>
    </w:p>
    <w:p w:rsidR="007B105C" w:rsidRDefault="007B105C" w:rsidP="007B105C">
      <w:pPr>
        <w:ind w:firstLine="0"/>
      </w:pPr>
    </w:p>
    <w:p w:rsidR="007B105C" w:rsidRDefault="007B105C" w:rsidP="007B105C">
      <w:pPr>
        <w:ind w:firstLine="0"/>
      </w:pPr>
    </w:p>
    <w:p w:rsidR="007B105C" w:rsidRDefault="007B105C" w:rsidP="007B105C">
      <w:pPr>
        <w:ind w:firstLine="0"/>
      </w:pPr>
    </w:p>
    <w:p w:rsidR="007B105C" w:rsidRDefault="007B105C" w:rsidP="007B105C">
      <w:pPr>
        <w:ind w:firstLine="0"/>
      </w:pPr>
    </w:p>
    <w:p w:rsidR="007B105C" w:rsidRDefault="007B105C" w:rsidP="007B105C">
      <w:pPr>
        <w:ind w:firstLine="0"/>
      </w:pPr>
    </w:p>
    <w:p w:rsidR="007B105C" w:rsidRDefault="007B105C" w:rsidP="007B105C">
      <w:pPr>
        <w:ind w:firstLine="0"/>
        <w:jc w:val="center"/>
        <w:rPr>
          <w:sz w:val="24"/>
        </w:rPr>
      </w:pPr>
      <w:r>
        <w:rPr>
          <w:sz w:val="24"/>
        </w:rPr>
        <w:t>Chapitre  1</w:t>
      </w:r>
    </w:p>
    <w:p w:rsidR="007B105C" w:rsidRDefault="007B105C" w:rsidP="007B105C">
      <w:pPr>
        <w:ind w:firstLine="0"/>
        <w:jc w:val="center"/>
        <w:rPr>
          <w:smallCaps/>
          <w:sz w:val="28"/>
          <w:szCs w:val="28"/>
        </w:rPr>
      </w:pPr>
    </w:p>
    <w:p w:rsidR="007B105C" w:rsidRDefault="007B105C" w:rsidP="007B105C">
      <w:pPr>
        <w:ind w:firstLine="0"/>
        <w:jc w:val="center"/>
        <w:rPr>
          <w:smallCaps/>
          <w:sz w:val="28"/>
          <w:szCs w:val="28"/>
        </w:rPr>
      </w:pPr>
      <w:r>
        <w:rPr>
          <w:smallCaps/>
          <w:sz w:val="28"/>
          <w:szCs w:val="28"/>
        </w:rPr>
        <w:t>Michel Godron</w:t>
      </w:r>
    </w:p>
    <w:p w:rsidR="007B105C" w:rsidRDefault="007B105C" w:rsidP="007B105C">
      <w:pPr>
        <w:ind w:firstLine="0"/>
        <w:jc w:val="center"/>
        <w:rPr>
          <w:smallCaps/>
          <w:sz w:val="28"/>
          <w:szCs w:val="28"/>
        </w:rPr>
      </w:pPr>
    </w:p>
    <w:p w:rsidR="007B105C" w:rsidRDefault="007B105C" w:rsidP="007B105C">
      <w:pPr>
        <w:ind w:firstLine="0"/>
        <w:jc w:val="center"/>
        <w:rPr>
          <w:sz w:val="28"/>
          <w:szCs w:val="28"/>
        </w:rPr>
      </w:pPr>
      <w:r>
        <w:rPr>
          <w:sz w:val="28"/>
          <w:szCs w:val="28"/>
        </w:rPr>
        <w:t>Éditions de l'Harmattan</w:t>
      </w:r>
    </w:p>
    <w:p w:rsidR="007B105C" w:rsidRDefault="007B105C" w:rsidP="007B105C">
      <w:pPr>
        <w:ind w:firstLine="0"/>
        <w:jc w:val="center"/>
        <w:rPr>
          <w:szCs w:val="22"/>
        </w:rPr>
      </w:pPr>
    </w:p>
    <w:p w:rsidR="007B105C" w:rsidRDefault="007B105C" w:rsidP="007B105C">
      <w:pPr>
        <w:spacing w:before="0"/>
      </w:pPr>
      <w:r>
        <w:tab/>
      </w:r>
      <w:r>
        <w:tab/>
      </w:r>
      <w:r w:rsidR="007D5387">
        <w:tab/>
      </w:r>
      <w:r w:rsidR="007D5387">
        <w:tab/>
        <w:t xml:space="preserve">      </w:t>
      </w:r>
      <w:r w:rsidR="007D5387">
        <w:tab/>
      </w:r>
      <w:r w:rsidR="007D5387">
        <w:tab/>
        <w:t xml:space="preserve">                  2014</w:t>
      </w:r>
      <w:r>
        <w:t xml:space="preserve"> </w:t>
      </w:r>
    </w:p>
    <w:p w:rsidR="007B105C" w:rsidRDefault="007B105C" w:rsidP="007B105C">
      <w:pPr>
        <w:ind w:firstLine="0"/>
        <w:jc w:val="center"/>
        <w:rPr>
          <w:szCs w:val="22"/>
        </w:rPr>
      </w:pPr>
    </w:p>
    <w:p w:rsidR="00EE2DAC" w:rsidRDefault="00EE2DAC"/>
    <w:p w:rsidR="00B9759D" w:rsidRDefault="00B9759D">
      <w:pPr>
        <w:tabs>
          <w:tab w:val="clear" w:pos="454"/>
        </w:tabs>
        <w:spacing w:before="0"/>
        <w:ind w:firstLine="0"/>
        <w:jc w:val="left"/>
      </w:pPr>
      <w:r>
        <w:br w:type="page"/>
      </w:r>
    </w:p>
    <w:p w:rsidR="00660297" w:rsidRDefault="00660297"/>
    <w:p w:rsidR="005A2425" w:rsidRDefault="005A2425" w:rsidP="00DB5BBB">
      <w:pPr>
        <w:jc w:val="center"/>
      </w:pPr>
      <w:bookmarkStart w:id="35" w:name="_Toc307212064"/>
      <w:bookmarkStart w:id="36" w:name="_Toc307212279"/>
      <w:bookmarkStart w:id="37" w:name="_Toc313371539"/>
      <w:bookmarkStart w:id="38" w:name="_Toc313373697"/>
      <w:bookmarkStart w:id="39" w:name="_Toc313441483"/>
      <w:bookmarkStart w:id="40" w:name="_Toc313442241"/>
    </w:p>
    <w:p w:rsidR="00EE2DAC" w:rsidRPr="00C7113E" w:rsidRDefault="00EA0BCD" w:rsidP="007B105C">
      <w:pPr>
        <w:pStyle w:val="Titre1"/>
        <w:tabs>
          <w:tab w:val="left" w:pos="3780"/>
        </w:tabs>
        <w:spacing w:before="0" w:after="0"/>
        <w:jc w:val="center"/>
        <w:rPr>
          <w:sz w:val="28"/>
          <w:szCs w:val="28"/>
          <w14:shadow w14:blurRad="50800" w14:dist="38100" w14:dir="2700000" w14:sx="100000" w14:sy="100000" w14:kx="0" w14:ky="0" w14:algn="tl">
            <w14:srgbClr w14:val="000000">
              <w14:alpha w14:val="60000"/>
            </w14:srgbClr>
          </w14:shadow>
        </w:rPr>
      </w:pPr>
      <w:bookmarkStart w:id="41" w:name="_Toc315648833"/>
      <w:bookmarkStart w:id="42" w:name="_Toc315649369"/>
      <w:bookmarkStart w:id="43" w:name="_Toc320518159"/>
      <w:bookmarkStart w:id="44" w:name="_Toc321952712"/>
      <w:bookmarkStart w:id="45" w:name="_Toc321953207"/>
      <w:bookmarkStart w:id="46" w:name="_Toc321953708"/>
      <w:bookmarkStart w:id="47" w:name="_Toc365740367"/>
      <w:bookmarkStart w:id="48" w:name="_Toc365740573"/>
      <w:bookmarkStart w:id="49" w:name="_Toc365740673"/>
      <w:bookmarkStart w:id="50" w:name="_Toc365740773"/>
      <w:bookmarkStart w:id="51" w:name="_Toc365740873"/>
      <w:bookmarkStart w:id="52" w:name="_Toc365740973"/>
      <w:bookmarkStart w:id="53" w:name="_Toc365741073"/>
      <w:bookmarkStart w:id="54" w:name="_Toc365741173"/>
      <w:bookmarkStart w:id="55" w:name="_Toc365741273"/>
      <w:bookmarkStart w:id="56" w:name="_Toc365741373"/>
      <w:bookmarkStart w:id="57" w:name="_Toc365741473"/>
      <w:bookmarkStart w:id="58" w:name="_Toc368901395"/>
      <w:bookmarkStart w:id="59" w:name="_Toc375729355"/>
      <w:bookmarkStart w:id="60" w:name="_Toc398241175"/>
      <w:bookmarkStart w:id="61" w:name="_Toc405067578"/>
      <w:bookmarkStart w:id="62" w:name="_Toc405193421"/>
      <w:r w:rsidRPr="00C7113E">
        <w:rPr>
          <w:sz w:val="28"/>
          <w:szCs w:val="28"/>
          <w14:shadow w14:blurRad="50800" w14:dist="38100" w14:dir="2700000" w14:sx="100000" w14:sy="100000" w14:kx="0" w14:ky="0" w14:algn="tl">
            <w14:srgbClr w14:val="000000">
              <w14:alpha w14:val="60000"/>
            </w14:srgbClr>
          </w14:shadow>
        </w:rPr>
        <w:t>P</w:t>
      </w:r>
      <w:r w:rsidR="00EE2DAC" w:rsidRPr="00C7113E">
        <w:rPr>
          <w:sz w:val="28"/>
          <w:szCs w:val="28"/>
          <w14:shadow w14:blurRad="50800" w14:dist="38100" w14:dir="2700000" w14:sx="100000" w14:sy="100000" w14:kx="0" w14:ky="0" w14:algn="tl">
            <w14:srgbClr w14:val="000000">
              <w14:alpha w14:val="60000"/>
            </w14:srgbClr>
          </w14:shadow>
        </w:rPr>
        <w:t>lan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7B105C">
        <w:rPr>
          <w:sz w:val="28"/>
          <w:szCs w:val="28"/>
          <w14:shadow w14:blurRad="50800" w14:dist="38100" w14:dir="2700000" w14:sx="100000" w14:sy="100000" w14:kx="0" w14:ky="0" w14:algn="tl">
            <w14:srgbClr w14:val="000000">
              <w14:alpha w14:val="60000"/>
            </w14:srgbClr>
          </w14:shadow>
        </w:rPr>
        <w:t xml:space="preserve"> </w:t>
      </w:r>
      <w:r w:rsidR="00660297">
        <w:rPr>
          <w:sz w:val="28"/>
          <w:szCs w:val="28"/>
          <w14:shadow w14:blurRad="50800" w14:dist="38100" w14:dir="2700000" w14:sx="100000" w14:sy="100000" w14:kx="0" w14:ky="0" w14:algn="tl">
            <w14:srgbClr w14:val="000000">
              <w14:alpha w14:val="60000"/>
            </w14:srgbClr>
          </w14:shadow>
        </w:rPr>
        <w:t>de l'ensemble de l'ouvrage</w:t>
      </w:r>
      <w:r w:rsidR="007B105C" w:rsidRPr="00104967">
        <w:rPr>
          <w:rStyle w:val="Appelnotedebasdep"/>
        </w:rPr>
        <w:footnoteReference w:id="1"/>
      </w:r>
      <w:bookmarkEnd w:id="59"/>
      <w:bookmarkEnd w:id="60"/>
      <w:bookmarkEnd w:id="61"/>
      <w:bookmarkEnd w:id="62"/>
    </w:p>
    <w:p w:rsidR="005A2425" w:rsidRDefault="005A2425">
      <w:pPr>
        <w:ind w:right="-2"/>
      </w:pPr>
    </w:p>
    <w:p w:rsidR="00660297" w:rsidRDefault="00660297" w:rsidP="00660297">
      <w:pPr>
        <w:ind w:right="-2"/>
      </w:pPr>
      <w:r>
        <w:t xml:space="preserve">L'écologie étudie les interactions entre les communautés d'êtres vivants et leur environnement. Ces communautés comprennent des microorganismes, des plantes, des animaux et l'humanité L'ensemble de ces relations est extrêmement complexe et le fil d’Ariane qui sous-tend le plan du présent ouvrage est que </w:t>
      </w:r>
      <w:r>
        <w:rPr>
          <w:u w:val="single"/>
        </w:rPr>
        <w:t>l'ensemble des phénomènes écologiques est une chaîne de transformations de l'énergie donnée par le Soleil et absorbée par les plantes, en étant couplée à des transmissions d'information</w:t>
      </w:r>
      <w:r>
        <w:t xml:space="preserve">. Cette chaîne de transformations s'est amorcée dès l'origine de la vie, et elle aboutit au XXIe siècle à une situation écologique du monde où nous vivons qui est critique mais non désespérante. </w:t>
      </w:r>
    </w:p>
    <w:p w:rsidR="00FD3E81" w:rsidRPr="00660297" w:rsidRDefault="00FD3E81" w:rsidP="00660297">
      <w:r>
        <w:t xml:space="preserve">L'idée centrale de cet ouvrage est </w:t>
      </w:r>
      <w:r w:rsidR="00660297">
        <w:t xml:space="preserve">alors </w:t>
      </w:r>
      <w:r>
        <w:t xml:space="preserve">que </w:t>
      </w:r>
      <w:r w:rsidRPr="00660297">
        <w:rPr>
          <w:b/>
        </w:rPr>
        <w:t>l'ensemble des êtres vivants a pris son autonomie par rapport au monde minéral grâce à l'acquisition d'une "mémoire" qui utilise l'information venant du Soleil pour réguler le fonctionnement des individus et celui des communautés qu'ils constituent, de manière à leur permettre de survivre en résistant aux perturbations</w:t>
      </w:r>
      <w:r w:rsidRPr="00660297">
        <w:t>.</w:t>
      </w:r>
    </w:p>
    <w:p w:rsidR="002968E7" w:rsidRDefault="00660297" w:rsidP="002968E7">
      <w:r>
        <w:t>En effet, l</w:t>
      </w:r>
      <w:r w:rsidR="002968E7">
        <w:t xml:space="preserve">es êtres vivants et les communautés d'êtres vivants réagissent à une modification physique de l'environnement dont ils dépendent par une régulation cybernétique où intervient une </w:t>
      </w:r>
      <w:r w:rsidR="002968E7" w:rsidRPr="00975DAC">
        <w:rPr>
          <w:b/>
        </w:rPr>
        <w:t>mémoire</w:t>
      </w:r>
      <w:r w:rsidR="002968E7">
        <w:t xml:space="preserve"> capable de traiter de l'information. Ces réactions s'enchaînent en une succession de périodes de stabilité et de phases de crise qui scandent l'évolution de tous les êtres vivants et de leurs communautés dans toute la gamme des échelles de temps.</w:t>
      </w:r>
    </w:p>
    <w:p w:rsidR="00EE2DAC" w:rsidRDefault="00EE2DAC" w:rsidP="00FD3E81">
      <w:r>
        <w:t>Les deux premiers chapitres essaient de répondre à deux questions "</w:t>
      </w:r>
      <w:r>
        <w:rPr>
          <w:rFonts w:ascii="Constantia" w:hAnsi="Constantia"/>
          <w:b/>
          <w:szCs w:val="22"/>
        </w:rPr>
        <w:t xml:space="preserve">Qu'est-ce que la </w:t>
      </w:r>
      <w:r>
        <w:rPr>
          <w:rFonts w:ascii="Constantia" w:hAnsi="Constantia"/>
          <w:b/>
          <w:bCs/>
          <w:szCs w:val="22"/>
        </w:rPr>
        <w:t>vie</w:t>
      </w:r>
      <w:r>
        <w:rPr>
          <w:szCs w:val="22"/>
        </w:rPr>
        <w:t xml:space="preserve"> ?</w:t>
      </w:r>
      <w:r>
        <w:t>" et "Comment l’</w:t>
      </w:r>
      <w:r>
        <w:rPr>
          <w:rFonts w:ascii="Constantia" w:hAnsi="Constantia"/>
          <w:b/>
          <w:bCs/>
        </w:rPr>
        <w:t>évolution</w:t>
      </w:r>
      <w:r>
        <w:t xml:space="preserve"> a-t-elle produit la biodiversité </w:t>
      </w:r>
      <w:r w:rsidR="002A7463">
        <w:t>actuelle ?</w:t>
      </w:r>
      <w:r w:rsidR="00A70A78">
        <w:t xml:space="preserve">". Ensuite, les </w:t>
      </w:r>
      <w:r>
        <w:t>chapitre</w:t>
      </w:r>
      <w:r w:rsidR="00A70A78">
        <w:t>s 3 et 4</w:t>
      </w:r>
      <w:r>
        <w:t xml:space="preserve"> examinent le </w:t>
      </w:r>
      <w:r>
        <w:rPr>
          <w:rFonts w:ascii="Constantia" w:hAnsi="Constantia"/>
          <w:b/>
        </w:rPr>
        <w:t>fonctionnement</w:t>
      </w:r>
      <w:r>
        <w:t xml:space="preserve"> de la végétation en relation avec l'atmosphère et avec les sols</w:t>
      </w:r>
      <w:r w:rsidR="00A70A78">
        <w:t>, parce que la végétation est l’intermédiaire indispensable entre l’énergie initiale qui vient du Soleil et les animaux</w:t>
      </w:r>
      <w:r>
        <w:t xml:space="preserve">. </w:t>
      </w:r>
    </w:p>
    <w:p w:rsidR="00EE2DAC" w:rsidRDefault="00EE2DAC">
      <w:pPr>
        <w:ind w:right="-2" w:firstLine="0"/>
        <w:rPr>
          <w:szCs w:val="22"/>
        </w:rPr>
      </w:pPr>
      <w:r>
        <w:tab/>
        <w:t>Le chapitre 5 montrera comment la végétation s'est structurée</w:t>
      </w:r>
      <w:r>
        <w:rPr>
          <w:szCs w:val="22"/>
        </w:rPr>
        <w:t xml:space="preserve"> à la surface du globe sur toute la gamme des </w:t>
      </w:r>
      <w:r>
        <w:rPr>
          <w:rFonts w:ascii="Constantia" w:hAnsi="Constantia"/>
          <w:b/>
          <w:szCs w:val="22"/>
        </w:rPr>
        <w:t>échelles spatiales</w:t>
      </w:r>
      <w:r>
        <w:rPr>
          <w:szCs w:val="22"/>
        </w:rPr>
        <w:t xml:space="preserve"> depuis celle des continents et des zones écologiques jusqu'à celle de la station et des éléments de paysage. </w:t>
      </w:r>
    </w:p>
    <w:p w:rsidR="009503DD" w:rsidRDefault="00EE2DAC">
      <w:pPr>
        <w:ind w:right="-2" w:firstLine="0"/>
      </w:pPr>
      <w:r>
        <w:rPr>
          <w:szCs w:val="22"/>
        </w:rPr>
        <w:tab/>
      </w:r>
      <w:r>
        <w:t xml:space="preserve">Le chapitre 6 survolera le rôle des </w:t>
      </w:r>
      <w:r>
        <w:rPr>
          <w:rFonts w:ascii="Constantia" w:hAnsi="Constantia"/>
          <w:b/>
        </w:rPr>
        <w:t>animaux</w:t>
      </w:r>
      <w:r>
        <w:t xml:space="preserve"> dans la biosphère.</w:t>
      </w:r>
      <w:r>
        <w:tab/>
        <w:t xml:space="preserve">Le chapitre 7 </w:t>
      </w:r>
      <w:r w:rsidR="002968E7">
        <w:t xml:space="preserve">examine </w:t>
      </w:r>
      <w:r>
        <w:t>l'entrée de l'</w:t>
      </w:r>
      <w:r>
        <w:rPr>
          <w:rFonts w:ascii="Constantia" w:hAnsi="Constantia"/>
          <w:b/>
        </w:rPr>
        <w:t>Homme</w:t>
      </w:r>
      <w:r>
        <w:t xml:space="preserve"> dans le jeu des équilibres écologiques </w:t>
      </w:r>
      <w:r w:rsidR="002968E7">
        <w:t xml:space="preserve">mondiaux et le chapitre </w:t>
      </w:r>
      <w:r w:rsidR="00D45AEF">
        <w:t>8 analyse</w:t>
      </w:r>
      <w:r w:rsidR="002968E7">
        <w:t xml:space="preserve"> les raisons de </w:t>
      </w:r>
      <w:r>
        <w:t xml:space="preserve">la </w:t>
      </w:r>
      <w:r>
        <w:rPr>
          <w:rFonts w:ascii="Constantia" w:hAnsi="Constantia"/>
          <w:b/>
        </w:rPr>
        <w:t xml:space="preserve">crise </w:t>
      </w:r>
      <w:r w:rsidR="002968E7">
        <w:rPr>
          <w:rFonts w:ascii="Constantia" w:hAnsi="Constantia"/>
          <w:b/>
        </w:rPr>
        <w:t xml:space="preserve">écologique et économique </w:t>
      </w:r>
      <w:r>
        <w:rPr>
          <w:rFonts w:ascii="Constantia" w:hAnsi="Constantia"/>
          <w:b/>
        </w:rPr>
        <w:t>actuelle</w:t>
      </w:r>
      <w:r>
        <w:t>.</w:t>
      </w:r>
    </w:p>
    <w:p w:rsidR="00812660" w:rsidRDefault="003A54A7" w:rsidP="00812660">
      <w:r>
        <w:t>Pour résu</w:t>
      </w:r>
      <w:r w:rsidR="00812660">
        <w:t>mer l'esprit dans lequel cet ouvrage a été conçu</w:t>
      </w:r>
      <w:r w:rsidR="00CA6EE2">
        <w:t>, il</w:t>
      </w:r>
      <w:r w:rsidR="00812660">
        <w:t xml:space="preserve"> me </w:t>
      </w:r>
      <w:r w:rsidR="00CA6EE2">
        <w:t>suffit</w:t>
      </w:r>
      <w:r w:rsidR="00812660">
        <w:t xml:space="preserve"> de vous </w:t>
      </w:r>
      <w:r w:rsidR="00B9759D">
        <w:t xml:space="preserve">rappeler ce qui est écrit </w:t>
      </w:r>
      <w:r w:rsidR="00812660">
        <w:t xml:space="preserve">au début de </w:t>
      </w:r>
      <w:r w:rsidR="00812660" w:rsidRPr="00812660">
        <w:rPr>
          <w:i/>
        </w:rPr>
        <w:t xml:space="preserve">Lucien </w:t>
      </w:r>
      <w:r w:rsidR="00CA6EE2" w:rsidRPr="00812660">
        <w:rPr>
          <w:i/>
        </w:rPr>
        <w:t>Leuwen</w:t>
      </w:r>
      <w:r w:rsidR="00CA6EE2">
        <w:t xml:space="preserve"> :</w:t>
      </w:r>
    </w:p>
    <w:p w:rsidR="00812660" w:rsidRDefault="009E6D0D" w:rsidP="009E6D0D">
      <w:pPr>
        <w:ind w:left="454"/>
      </w:pPr>
      <w:r>
        <w:t xml:space="preserve">     "</w:t>
      </w:r>
      <w:r w:rsidR="00812660">
        <w:t>Lecteur bénévole,</w:t>
      </w:r>
    </w:p>
    <w:p w:rsidR="00D53A69" w:rsidRDefault="00CA6EE2" w:rsidP="009E6D0D">
      <w:pPr>
        <w:ind w:left="454"/>
      </w:pPr>
      <w:r>
        <w:t>Écoutez</w:t>
      </w:r>
      <w:r w:rsidR="00812660">
        <w:t xml:space="preserve"> le titre que je vous donne. En vérité si vous n'étiez pas bénévole et disposé à prendre en bonne part les paroles que je vais vous présenter, je ne vous conseillerais pas d'aller plus avant. C</w:t>
      </w:r>
      <w:r w:rsidR="009E6D0D">
        <w:t>eci fut écrit en songeant à un p</w:t>
      </w:r>
      <w:r w:rsidR="00812660">
        <w:t xml:space="preserve">etit nombre de </w:t>
      </w:r>
      <w:r>
        <w:t>lecteurs</w:t>
      </w:r>
      <w:r w:rsidR="00812660">
        <w:t xml:space="preserve"> que je connais et à d'autres que je ne ver</w:t>
      </w:r>
      <w:r w:rsidR="009E6D0D">
        <w:t>r</w:t>
      </w:r>
      <w:r w:rsidR="00812660">
        <w:t>ai point, ce dont bien me fâche : j'</w:t>
      </w:r>
      <w:r w:rsidR="009E6D0D">
        <w:t>e</w:t>
      </w:r>
      <w:r w:rsidR="00812660">
        <w:t xml:space="preserve">usse trouvé tant de plaisir à passer des soirées avec eux. </w:t>
      </w:r>
    </w:p>
    <w:p w:rsidR="00812660" w:rsidRDefault="00D53A69" w:rsidP="009E6D0D">
      <w:pPr>
        <w:ind w:left="454"/>
      </w:pPr>
      <w:r>
        <w:t>Adieu, ami lecteur ; songez à ne pas passer votre vie à avoir peur [de l'avenir]</w:t>
      </w:r>
      <w:r w:rsidR="009E6D0D">
        <w:t>"</w:t>
      </w:r>
    </w:p>
    <w:p w:rsidR="00EE2DAC" w:rsidRDefault="00EE2DAC" w:rsidP="00963149">
      <w:pPr>
        <w:pStyle w:val="Titre1"/>
        <w:jc w:val="center"/>
      </w:pPr>
      <w:bookmarkStart w:id="65" w:name="__RefHeading__737_745090029"/>
      <w:bookmarkStart w:id="66" w:name="_Toc313441485"/>
      <w:bookmarkStart w:id="67" w:name="_Toc313442243"/>
      <w:bookmarkStart w:id="68" w:name="_Toc313873827"/>
      <w:bookmarkStart w:id="69" w:name="_Toc315648835"/>
      <w:bookmarkStart w:id="70" w:name="_Toc315649371"/>
      <w:bookmarkStart w:id="71" w:name="_Toc315681193"/>
      <w:bookmarkStart w:id="72" w:name="_Toc315682867"/>
      <w:bookmarkStart w:id="73" w:name="_Toc320518161"/>
      <w:bookmarkStart w:id="74" w:name="_Toc321952714"/>
      <w:bookmarkStart w:id="75" w:name="_Toc321953209"/>
      <w:bookmarkStart w:id="76" w:name="_Toc321953710"/>
      <w:bookmarkStart w:id="77" w:name="_Toc365740368"/>
      <w:bookmarkStart w:id="78" w:name="_Toc365740574"/>
      <w:bookmarkStart w:id="79" w:name="_Toc365740674"/>
      <w:bookmarkStart w:id="80" w:name="_Toc365740774"/>
      <w:bookmarkStart w:id="81" w:name="_Toc365740874"/>
      <w:bookmarkStart w:id="82" w:name="_Toc365740974"/>
      <w:bookmarkStart w:id="83" w:name="_Toc365741074"/>
      <w:bookmarkStart w:id="84" w:name="_Toc365741174"/>
      <w:bookmarkStart w:id="85" w:name="_Toc365741274"/>
      <w:bookmarkStart w:id="86" w:name="_Toc365741374"/>
      <w:bookmarkStart w:id="87" w:name="_Toc365741474"/>
      <w:bookmarkStart w:id="88" w:name="_Toc368901396"/>
      <w:bookmarkStart w:id="89" w:name="_Toc405067579"/>
      <w:bookmarkStart w:id="90" w:name="_Toc405193422"/>
      <w:bookmarkEnd w:id="65"/>
      <w:r>
        <w:lastRenderedPageBreak/>
        <w:t>CHAPITRE  1</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3A54A7" w:rsidRDefault="00CA6EE2" w:rsidP="00963149">
      <w:pPr>
        <w:pStyle w:val="Titre1"/>
        <w:jc w:val="center"/>
      </w:pPr>
      <w:bookmarkStart w:id="91" w:name="__RefHeading__739_745090029"/>
      <w:bookmarkStart w:id="92" w:name="_Toc405067580"/>
      <w:bookmarkStart w:id="93" w:name="_Toc405193423"/>
      <w:bookmarkStart w:id="94" w:name="_Toc313441486"/>
      <w:bookmarkStart w:id="95" w:name="_Toc313442244"/>
      <w:bookmarkStart w:id="96" w:name="_Toc315648836"/>
      <w:bookmarkStart w:id="97" w:name="_Toc315649372"/>
      <w:bookmarkStart w:id="98" w:name="_Toc315681194"/>
      <w:bookmarkStart w:id="99" w:name="_Toc320518162"/>
      <w:bookmarkStart w:id="100" w:name="_Toc321952715"/>
      <w:bookmarkStart w:id="101" w:name="_Toc321953210"/>
      <w:bookmarkStart w:id="102" w:name="_Toc321953711"/>
      <w:bookmarkStart w:id="103" w:name="_Toc365740369"/>
      <w:bookmarkStart w:id="104" w:name="_Toc365740575"/>
      <w:bookmarkStart w:id="105" w:name="_Toc365740675"/>
      <w:bookmarkStart w:id="106" w:name="_Toc365740775"/>
      <w:bookmarkStart w:id="107" w:name="_Toc365740875"/>
      <w:bookmarkStart w:id="108" w:name="_Toc365740975"/>
      <w:bookmarkStart w:id="109" w:name="_Toc365741075"/>
      <w:bookmarkStart w:id="110" w:name="_Toc365741175"/>
      <w:bookmarkStart w:id="111" w:name="_Toc365741275"/>
      <w:bookmarkStart w:id="112" w:name="_Toc365741375"/>
      <w:bookmarkStart w:id="113" w:name="_Toc365741475"/>
      <w:bookmarkStart w:id="114" w:name="_Toc368901397"/>
      <w:bookmarkEnd w:id="91"/>
      <w:r>
        <w:t xml:space="preserve">LE RAYONNEMENT </w:t>
      </w:r>
      <w:r w:rsidRPr="003A54A7">
        <w:t>SOLAIRE ET L'INFORMATION</w:t>
      </w:r>
      <w:bookmarkEnd w:id="92"/>
      <w:bookmarkEnd w:id="93"/>
    </w:p>
    <w:p w:rsidR="00EE2DAC" w:rsidRPr="003A54A7" w:rsidRDefault="009E6D0D" w:rsidP="00963149">
      <w:pPr>
        <w:pStyle w:val="Titre1"/>
        <w:jc w:val="center"/>
      </w:pPr>
      <w:r w:rsidRPr="003A54A7">
        <w:t xml:space="preserve"> </w:t>
      </w:r>
      <w:bookmarkStart w:id="115" w:name="_Toc405067581"/>
      <w:bookmarkStart w:id="116" w:name="_Toc405193424"/>
      <w:r w:rsidRPr="003A54A7">
        <w:t>qu'il apporte sont au cœur de la vie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3A54A7" w:rsidRDefault="003A54A7" w:rsidP="00450109">
      <w:bookmarkStart w:id="117" w:name="_Toc307212066"/>
      <w:bookmarkStart w:id="118" w:name="_Toc307212281"/>
      <w:bookmarkStart w:id="119" w:name="_Toc313371541"/>
      <w:bookmarkStart w:id="120" w:name="_Toc313373699"/>
      <w:bookmarkStart w:id="121" w:name="_Toc313441487"/>
      <w:bookmarkStart w:id="122" w:name="_Toc313442245"/>
      <w:bookmarkStart w:id="123" w:name="_Toc315648837"/>
      <w:bookmarkStart w:id="124" w:name="_Toc315649373"/>
      <w:bookmarkStart w:id="125" w:name="_Toc320518163"/>
      <w:bookmarkStart w:id="126" w:name="_Toc321952716"/>
      <w:bookmarkStart w:id="127" w:name="_Toc321953211"/>
      <w:bookmarkStart w:id="128" w:name="_Toc321953712"/>
      <w:bookmarkStart w:id="129" w:name="_Toc365740370"/>
      <w:bookmarkStart w:id="130" w:name="_Toc365740576"/>
      <w:bookmarkStart w:id="131" w:name="_Toc365740676"/>
      <w:bookmarkStart w:id="132" w:name="_Toc365740776"/>
      <w:bookmarkStart w:id="133" w:name="_Toc365740876"/>
      <w:bookmarkStart w:id="134" w:name="_Toc365740976"/>
      <w:bookmarkStart w:id="135" w:name="_Toc365741076"/>
      <w:bookmarkStart w:id="136" w:name="_Toc365741176"/>
      <w:bookmarkStart w:id="137" w:name="_Toc365741276"/>
      <w:bookmarkStart w:id="138" w:name="_Toc365741376"/>
      <w:bookmarkStart w:id="139" w:name="_Toc365741476"/>
      <w:bookmarkStart w:id="140" w:name="_Toc368901398"/>
    </w:p>
    <w:p w:rsidR="003A54A7" w:rsidRDefault="003A54A7" w:rsidP="00450109"/>
    <w:p w:rsidR="00450109" w:rsidRPr="003A54A7" w:rsidRDefault="00B40967" w:rsidP="00450109">
      <w:r w:rsidRPr="003A54A7">
        <w:t>L</w:t>
      </w:r>
      <w:r w:rsidR="00D4593E" w:rsidRPr="003A54A7">
        <w:t>e</w:t>
      </w:r>
      <w:r w:rsidR="00872E91" w:rsidRPr="003A54A7">
        <w:t xml:space="preserve"> Soleil </w:t>
      </w:r>
      <w:r w:rsidR="00D4593E" w:rsidRPr="003A54A7">
        <w:t xml:space="preserve">fournit </w:t>
      </w:r>
      <w:r w:rsidR="009E6D0D" w:rsidRPr="003A54A7">
        <w:t>l</w:t>
      </w:r>
      <w:r w:rsidR="00450109" w:rsidRPr="003A54A7">
        <w:t xml:space="preserve">'information thermodynamique et statistique qui est </w:t>
      </w:r>
      <w:r w:rsidR="009E6D0D" w:rsidRPr="003A54A7">
        <w:t xml:space="preserve">à l'origine et </w:t>
      </w:r>
      <w:r w:rsidR="00450109" w:rsidRPr="003A54A7">
        <w:t>au cœur de la vie</w:t>
      </w:r>
      <w:r w:rsidR="00A15315" w:rsidRPr="003A54A7">
        <w:t xml:space="preserve"> sur notre Terre</w:t>
      </w:r>
      <w:r w:rsidR="00872E91" w:rsidRPr="003A54A7">
        <w:t xml:space="preserve">. Le </w:t>
      </w:r>
      <w:r w:rsidR="002B17B9" w:rsidRPr="003A54A7">
        <w:t>rayonnement</w:t>
      </w:r>
      <w:r w:rsidR="00450109" w:rsidRPr="003A54A7">
        <w:t xml:space="preserve"> solaire </w:t>
      </w:r>
      <w:r w:rsidRPr="003A54A7">
        <w:t xml:space="preserve">et son rôle climatique </w:t>
      </w:r>
      <w:r w:rsidR="00872E91" w:rsidRPr="003A54A7">
        <w:t xml:space="preserve">sera </w:t>
      </w:r>
      <w:r w:rsidR="00780D98" w:rsidRPr="003A54A7">
        <w:t>donc p</w:t>
      </w:r>
      <w:r w:rsidR="00872E91" w:rsidRPr="003A54A7">
        <w:t>résenté</w:t>
      </w:r>
      <w:r w:rsidR="00780D98" w:rsidRPr="003A54A7">
        <w:t xml:space="preserve"> </w:t>
      </w:r>
      <w:r w:rsidRPr="003A54A7">
        <w:t>dans les paragraphes 11 à 15</w:t>
      </w:r>
      <w:r w:rsidR="003A54A7">
        <w:t xml:space="preserve"> du premier chapitre</w:t>
      </w:r>
      <w:r w:rsidR="00A15315" w:rsidRPr="003A54A7">
        <w:t xml:space="preserve">, </w:t>
      </w:r>
      <w:r w:rsidR="00872E91" w:rsidRPr="003A54A7">
        <w:t xml:space="preserve">avant de </w:t>
      </w:r>
      <w:r w:rsidR="00A15315" w:rsidRPr="003A54A7">
        <w:t xml:space="preserve">voir précisément que la vie est une </w:t>
      </w:r>
      <w:r w:rsidR="00CA6EE2" w:rsidRPr="003A54A7">
        <w:t>transmission</w:t>
      </w:r>
      <w:r w:rsidR="00A15315" w:rsidRPr="003A54A7">
        <w:t xml:space="preserve"> d'information</w:t>
      </w:r>
      <w:r w:rsidRPr="003A54A7">
        <w:t xml:space="preserve"> qui assure la régulation des systèmes biologiques (§ 16</w:t>
      </w:r>
      <w:r w:rsidR="00B9759D">
        <w:t>*</w:t>
      </w:r>
      <w:r w:rsidRPr="003A54A7">
        <w:t xml:space="preserve"> et § 17</w:t>
      </w:r>
      <w:r w:rsidR="00B9759D">
        <w:t>*</w:t>
      </w:r>
      <w:r w:rsidRPr="003A54A7">
        <w:t>)</w:t>
      </w:r>
      <w:r w:rsidR="004E4DE2" w:rsidRPr="003A54A7">
        <w:t>.</w:t>
      </w:r>
    </w:p>
    <w:p w:rsidR="00EE2DAC" w:rsidRDefault="00EE2DAC" w:rsidP="00450109">
      <w:pPr>
        <w:pStyle w:val="Titre1"/>
      </w:pPr>
      <w:bookmarkStart w:id="141" w:name="_Toc405067582"/>
      <w:bookmarkStart w:id="142" w:name="_Toc405193425"/>
      <w:r>
        <w:t xml:space="preserve">11   Le rayonnement </w:t>
      </w:r>
      <w:r w:rsidR="00A02904">
        <w:t xml:space="preserve">solaire </w:t>
      </w:r>
      <w:r w:rsidR="00A02904">
        <w:rPr>
          <w:rStyle w:val="Caractresdenotedebasdepage"/>
        </w:rPr>
        <w:t xml:space="preserve"> </w:t>
      </w:r>
      <w:r w:rsidR="00A02904" w:rsidRPr="00B9759D">
        <w:rPr>
          <w:rStyle w:val="Appelnotedebasdep"/>
          <w:b/>
        </w:rPr>
        <w:footnoteReference w:id="2"/>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EE2DAC" w:rsidRDefault="00EE2DAC">
      <w:pPr>
        <w:pStyle w:val="Titre2"/>
        <w:numPr>
          <w:ilvl w:val="7"/>
          <w:numId w:val="2"/>
        </w:numPr>
        <w:rPr>
          <w:szCs w:val="32"/>
        </w:rPr>
      </w:pPr>
      <w:bookmarkStart w:id="143" w:name="__RefHeading__743_745090029"/>
      <w:bookmarkStart w:id="144" w:name="_Toc307212067"/>
      <w:bookmarkStart w:id="145" w:name="_Toc307212282"/>
      <w:bookmarkStart w:id="146" w:name="_Toc313371542"/>
      <w:bookmarkStart w:id="147" w:name="_Toc313373700"/>
      <w:bookmarkStart w:id="148" w:name="_Toc313441488"/>
      <w:bookmarkStart w:id="149" w:name="_Toc313442246"/>
      <w:bookmarkStart w:id="150" w:name="_Toc315648838"/>
      <w:bookmarkStart w:id="151" w:name="_Toc315682870"/>
      <w:bookmarkStart w:id="152" w:name="_Toc320518164"/>
      <w:bookmarkStart w:id="153" w:name="_Toc321952717"/>
      <w:bookmarkStart w:id="154" w:name="_Toc321953212"/>
      <w:bookmarkStart w:id="155" w:name="_Toc321953713"/>
      <w:bookmarkStart w:id="156" w:name="_Toc365740371"/>
      <w:bookmarkStart w:id="157" w:name="_Toc365740577"/>
      <w:bookmarkStart w:id="158" w:name="_Toc365740677"/>
      <w:bookmarkStart w:id="159" w:name="_Toc365740777"/>
      <w:bookmarkStart w:id="160" w:name="_Toc365740877"/>
      <w:bookmarkStart w:id="161" w:name="_Toc365740977"/>
      <w:bookmarkStart w:id="162" w:name="_Toc365741077"/>
      <w:bookmarkStart w:id="163" w:name="_Toc365741177"/>
      <w:bookmarkStart w:id="164" w:name="_Toc365741277"/>
      <w:bookmarkStart w:id="165" w:name="_Toc365741377"/>
      <w:bookmarkStart w:id="166" w:name="_Toc365741477"/>
      <w:bookmarkStart w:id="167" w:name="_Toc368901399"/>
      <w:bookmarkStart w:id="168" w:name="_Toc405067583"/>
      <w:bookmarkStart w:id="169" w:name="_Toc405193426"/>
      <w:bookmarkEnd w:id="143"/>
      <w:r>
        <w:rPr>
          <w:smallCaps w:val="0"/>
          <w:szCs w:val="32"/>
        </w:rPr>
        <w:t>11</w:t>
      </w:r>
      <w:r>
        <w:rPr>
          <w:szCs w:val="32"/>
        </w:rPr>
        <w:t xml:space="preserve">1   </w:t>
      </w:r>
      <w:r w:rsidR="00CA6EE2" w:rsidRPr="00C45700">
        <w:rPr>
          <w:szCs w:val="30"/>
        </w:rPr>
        <w:t xml:space="preserve">L’ÉNERGIE </w:t>
      </w:r>
      <w:r w:rsidR="00653580">
        <w:rPr>
          <w:szCs w:val="30"/>
        </w:rPr>
        <w:t xml:space="preserve"> </w:t>
      </w:r>
      <w:r w:rsidR="00CA6EE2" w:rsidRPr="00C45700">
        <w:rPr>
          <w:szCs w:val="30"/>
        </w:rPr>
        <w:t xml:space="preserve">SOLAIRE </w:t>
      </w:r>
      <w:r w:rsidR="00653580">
        <w:rPr>
          <w:szCs w:val="30"/>
        </w:rPr>
        <w:t xml:space="preserve"> </w:t>
      </w:r>
      <w:r w:rsidR="00CA6EE2" w:rsidRPr="00C45700">
        <w:rPr>
          <w:szCs w:val="30"/>
        </w:rPr>
        <w:t>QUI</w:t>
      </w:r>
      <w:r w:rsidR="00653580">
        <w:rPr>
          <w:szCs w:val="30"/>
        </w:rPr>
        <w:t xml:space="preserve"> </w:t>
      </w:r>
      <w:r w:rsidR="00CA6EE2" w:rsidRPr="00C45700">
        <w:rPr>
          <w:szCs w:val="30"/>
        </w:rPr>
        <w:t xml:space="preserve"> </w:t>
      </w:r>
      <w:r w:rsidR="00CA6EE2">
        <w:rPr>
          <w:szCs w:val="30"/>
        </w:rPr>
        <w:t>ATTEINT</w:t>
      </w:r>
      <w:r w:rsidR="00CA6EE2" w:rsidRPr="00C45700">
        <w:rPr>
          <w:szCs w:val="30"/>
        </w:rPr>
        <w:t xml:space="preserve">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653580">
        <w:rPr>
          <w:szCs w:val="30"/>
        </w:rPr>
        <w:t xml:space="preserve"> </w:t>
      </w:r>
      <w:r w:rsidR="00CA6EE2" w:rsidRPr="00C45700">
        <w:rPr>
          <w:szCs w:val="30"/>
        </w:rPr>
        <w:t xml:space="preserve">LA </w:t>
      </w:r>
      <w:r w:rsidR="00653580">
        <w:rPr>
          <w:szCs w:val="30"/>
        </w:rPr>
        <w:t xml:space="preserve"> </w:t>
      </w:r>
      <w:r w:rsidR="00CA6EE2" w:rsidRPr="00C45700">
        <w:rPr>
          <w:szCs w:val="30"/>
        </w:rPr>
        <w:t>TERRE</w:t>
      </w:r>
      <w:bookmarkEnd w:id="168"/>
      <w:bookmarkEnd w:id="169"/>
    </w:p>
    <w:p w:rsidR="00EE2DAC" w:rsidRDefault="00EE2DAC">
      <w:pPr>
        <w:pStyle w:val="Titre3"/>
        <w:tabs>
          <w:tab w:val="left" w:pos="0"/>
          <w:tab w:val="left" w:pos="1395"/>
        </w:tabs>
        <w:spacing w:before="120"/>
        <w:ind w:right="-15"/>
      </w:pPr>
      <w:bookmarkStart w:id="170" w:name="__RefHeading__745_745090029"/>
      <w:bookmarkStart w:id="171" w:name="_Toc313371543"/>
      <w:bookmarkStart w:id="172" w:name="_Toc313373701"/>
      <w:bookmarkStart w:id="173" w:name="_Toc321952718"/>
      <w:bookmarkStart w:id="174" w:name="_Toc321953213"/>
      <w:bookmarkStart w:id="175" w:name="_Toc321953714"/>
      <w:bookmarkStart w:id="176" w:name="_Toc365740372"/>
      <w:bookmarkStart w:id="177" w:name="_Toc365740578"/>
      <w:bookmarkStart w:id="178" w:name="_Toc365740678"/>
      <w:bookmarkStart w:id="179" w:name="_Toc365740778"/>
      <w:bookmarkStart w:id="180" w:name="_Toc365740878"/>
      <w:bookmarkStart w:id="181" w:name="_Toc365740978"/>
      <w:bookmarkStart w:id="182" w:name="_Toc365741078"/>
      <w:bookmarkStart w:id="183" w:name="_Toc365741178"/>
      <w:bookmarkStart w:id="184" w:name="_Toc365741278"/>
      <w:bookmarkStart w:id="185" w:name="_Toc365741378"/>
      <w:bookmarkStart w:id="186" w:name="_Toc365741478"/>
      <w:bookmarkStart w:id="187" w:name="_Toc368901400"/>
      <w:bookmarkStart w:id="188" w:name="_Toc405067584"/>
      <w:bookmarkStart w:id="189" w:name="_Toc405193427"/>
      <w:bookmarkEnd w:id="170"/>
      <w:r>
        <w:t>111.1   La constante solaire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E2DAC" w:rsidRDefault="00EE2DAC">
      <w:pPr>
        <w:rPr>
          <w:sz w:val="24"/>
        </w:rPr>
      </w:pPr>
      <w:r>
        <w:t xml:space="preserve">Une surface exposée </w:t>
      </w:r>
      <w:r w:rsidR="00DD360F">
        <w:t xml:space="preserve">perpendiculairement </w:t>
      </w:r>
      <w:r>
        <w:t>aux rayons du Soleil dans la ha</w:t>
      </w:r>
      <w:r w:rsidR="00884FB8">
        <w:t>ute atmosphère reçoit environ 2 </w:t>
      </w:r>
      <w:r>
        <w:t>calories par minute et par centimètre carré, c'est-à-dire une quantité de chaleur capable d'élever de deux degrés la température d'un cm</w:t>
      </w:r>
      <w:r>
        <w:rPr>
          <w:vertAlign w:val="superscript"/>
        </w:rPr>
        <w:t>3</w:t>
      </w:r>
      <w:r>
        <w:t xml:space="preserve"> d'eau, soit :  </w:t>
      </w:r>
      <w:r>
        <w:tab/>
      </w:r>
      <w:r>
        <w:rPr>
          <w:sz w:val="24"/>
        </w:rPr>
        <w:tab/>
      </w:r>
    </w:p>
    <w:p w:rsidR="00EE2DAC" w:rsidRDefault="00EE2DAC" w:rsidP="001F7036">
      <w:pPr>
        <w:pStyle w:val="Tableaudelignes"/>
        <w:ind w:left="454"/>
        <w:rPr>
          <w:szCs w:val="22"/>
        </w:rPr>
      </w:pPr>
      <w:r>
        <w:rPr>
          <w:sz w:val="24"/>
        </w:rPr>
        <w:tab/>
      </w:r>
      <w:r>
        <w:rPr>
          <w:sz w:val="24"/>
        </w:rPr>
        <w:tab/>
        <w:t xml:space="preserve">2 </w:t>
      </w:r>
      <w:r w:rsidR="00910467">
        <w:rPr>
          <w:sz w:val="24"/>
        </w:rPr>
        <w:t xml:space="preserve">°C  . </w:t>
      </w:r>
      <w:r>
        <w:rPr>
          <w:sz w:val="24"/>
        </w:rPr>
        <w:t xml:space="preserve"> 4,185</w:t>
      </w:r>
      <w:r>
        <w:rPr>
          <w:szCs w:val="22"/>
        </w:rPr>
        <w:t xml:space="preserve"> joules par minute et par cm²</w:t>
      </w:r>
    </w:p>
    <w:p w:rsidR="00EE2DAC" w:rsidRDefault="00EE2DAC" w:rsidP="00653580">
      <w:pPr>
        <w:pStyle w:val="Tableaudelignes"/>
        <w:ind w:left="908"/>
      </w:pPr>
      <w:r>
        <w:tab/>
      </w:r>
      <w:r w:rsidR="009B7AC4">
        <w:t>ou</w:t>
      </w:r>
      <w:r>
        <w:tab/>
        <w:t>8,37 joules par minute et par cm²</w:t>
      </w:r>
    </w:p>
    <w:p w:rsidR="00EE2DAC" w:rsidRPr="001F7036" w:rsidRDefault="00EE2DAC" w:rsidP="00653580">
      <w:pPr>
        <w:pStyle w:val="Sansinterligne"/>
        <w:ind w:left="454"/>
      </w:pPr>
      <w:r>
        <w:tab/>
      </w:r>
      <w:r>
        <w:tab/>
      </w:r>
      <w:r w:rsidR="009B7AC4">
        <w:t>ou</w:t>
      </w:r>
      <w:r w:rsidR="001F7036">
        <w:tab/>
      </w:r>
      <w:r>
        <w:t>0,14 watt par cm</w:t>
      </w:r>
      <w:r w:rsidRPr="001F7036">
        <w:t>²</w:t>
      </w:r>
    </w:p>
    <w:p w:rsidR="00EE2DAC" w:rsidRPr="001F7036" w:rsidRDefault="00EE2DAC" w:rsidP="00653580">
      <w:pPr>
        <w:pStyle w:val="Sansinterligne"/>
        <w:ind w:left="454"/>
      </w:pPr>
      <w:r w:rsidRPr="001F7036">
        <w:tab/>
      </w:r>
      <w:r w:rsidRPr="001F7036">
        <w:tab/>
      </w:r>
      <w:r w:rsidR="009B7AC4">
        <w:t>ou</w:t>
      </w:r>
      <w:r w:rsidR="001F7036">
        <w:tab/>
      </w:r>
      <w:r w:rsidRPr="001F7036">
        <w:t>1,4 kW par m²</w:t>
      </w:r>
    </w:p>
    <w:p w:rsidR="008E2BB4" w:rsidRDefault="00EE2DAC" w:rsidP="009B7AC4">
      <w:r>
        <w:t>Cette quantité est souvent nommée "constante solaire" quoiqu'elle varie en fonction de l'activité de la photosphère du Soleil et du nombre des taches solaires</w:t>
      </w:r>
      <w:r w:rsidR="00BF0ADB">
        <w:t>,</w:t>
      </w:r>
      <w:r>
        <w:t xml:space="preserve"> et cette variation entraînerait selon certains experts une variation de 1°C de la température de la basse atmosphère. </w:t>
      </w:r>
      <w:r w:rsidR="00371B36">
        <w:t>À</w:t>
      </w:r>
      <w:r>
        <w:t xml:space="preserve"> titre de comparaison, le flux de chaleur qui vient des profondeurs de la terre est de 0,005 calories par cm</w:t>
      </w:r>
      <w:r w:rsidR="00DB5BBB">
        <w:t>²</w:t>
      </w:r>
      <w:r>
        <w:t xml:space="preserve"> et par heure, soit moins de 0,004 pour cent de la constante solaire. </w:t>
      </w:r>
    </w:p>
    <w:p w:rsidR="008E2BB4" w:rsidRDefault="008E2BB4" w:rsidP="008E2BB4">
      <w:pPr>
        <w:ind w:right="-15"/>
      </w:pPr>
      <w:r>
        <w:t xml:space="preserve">Les 2 calories par minute et par m² que nous recevons du Soleil sont un maximum qui est atteint seulement pour le point du globe où les rayons arrivent perpendiculairement au sol. Pour tous les autres points, il faut multiplier ce chiffre par le cosinus de la latitude, ce qui entraîne, en moyenne, une réduction de moitié. Il faut aussi tenir compte de la nébulosité, de la diffusion du rayonnement et des poussières de l'atmosphère. </w:t>
      </w:r>
    </w:p>
    <w:p w:rsidR="00B36FB7" w:rsidRDefault="00B36FB7" w:rsidP="00B36FB7">
      <w:r>
        <w:t xml:space="preserve">Le résultat est présenté sur la figure 11-1 </w:t>
      </w:r>
      <w:r w:rsidRPr="00104967">
        <w:rPr>
          <w:rStyle w:val="Appelnotedebasdep"/>
        </w:rPr>
        <w:footnoteReference w:id="3"/>
      </w:r>
      <w:r>
        <w:t xml:space="preserve"> :</w:t>
      </w:r>
    </w:p>
    <w:p w:rsidR="000445E9" w:rsidRPr="00775E79" w:rsidRDefault="007545F1" w:rsidP="007545F1">
      <w:pPr>
        <w:ind w:right="-15"/>
      </w:pPr>
      <w:r>
        <w:rPr>
          <w:noProof/>
        </w:rPr>
        <w:lastRenderedPageBreak/>
        <w:drawing>
          <wp:anchor distT="0" distB="0" distL="114300" distR="114300" simplePos="0" relativeHeight="251664384" behindDoc="0" locked="0" layoutInCell="1" allowOverlap="1" wp14:anchorId="665FC2B3" wp14:editId="02BD3299">
            <wp:simplePos x="0" y="0"/>
            <wp:positionH relativeFrom="margin">
              <wp:align>center</wp:align>
            </wp:positionH>
            <wp:positionV relativeFrom="paragraph">
              <wp:posOffset>75565</wp:posOffset>
            </wp:positionV>
            <wp:extent cx="5534025" cy="3075940"/>
            <wp:effectExtent l="0" t="0" r="0" b="0"/>
            <wp:wrapTopAndBottom/>
            <wp:docPr id="9" name="Image 9" descr="C:\Users\Asus\Pictures\Chapitres\1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Chapitres\11.1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7908" cy="3078521"/>
                    </a:xfrm>
                    <a:prstGeom prst="rect">
                      <a:avLst/>
                    </a:prstGeom>
                    <a:noFill/>
                    <a:ln>
                      <a:noFill/>
                    </a:ln>
                  </pic:spPr>
                </pic:pic>
              </a:graphicData>
            </a:graphic>
            <wp14:sizeRelH relativeFrom="page">
              <wp14:pctWidth>0</wp14:pctWidth>
            </wp14:sizeRelH>
            <wp14:sizeRelV relativeFrom="page">
              <wp14:pctHeight>0</wp14:pctHeight>
            </wp14:sizeRelV>
          </wp:anchor>
        </w:drawing>
      </w:r>
      <w:r w:rsidR="00267799">
        <w:t xml:space="preserve"> </w:t>
      </w:r>
      <w:r w:rsidR="000445E9">
        <w:tab/>
        <w:t>Fig. 11-1  Somme annuelle du rayonnement global au sol (kcal par cm</w:t>
      </w:r>
      <w:r w:rsidR="000445E9" w:rsidRPr="000445E9">
        <w:rPr>
          <w:vertAlign w:val="superscript"/>
        </w:rPr>
        <w:t>2</w:t>
      </w:r>
      <w:r w:rsidR="000445E9">
        <w:t xml:space="preserve"> et par année) selon Landsberg 1961 (</w:t>
      </w:r>
      <w:r w:rsidR="000445E9" w:rsidRPr="00775E79">
        <w:rPr>
          <w:i/>
        </w:rPr>
        <w:t>in</w:t>
      </w:r>
      <w:r w:rsidR="000445E9">
        <w:t xml:space="preserve"> Ch. Perrin de Brichambaut, 1963).</w:t>
      </w:r>
    </w:p>
    <w:p w:rsidR="00721AED" w:rsidRDefault="00721AED" w:rsidP="00721AED">
      <w:r>
        <w:t>Considérons maintenant l</w:t>
      </w:r>
      <w:r w:rsidR="00B36FB7">
        <w:t>'</w:t>
      </w:r>
      <w:r w:rsidRPr="003F753F">
        <w:rPr>
          <w:u w:val="single"/>
        </w:rPr>
        <w:t>e</w:t>
      </w:r>
      <w:r w:rsidR="00B36FB7" w:rsidRPr="003F753F">
        <w:rPr>
          <w:u w:val="single"/>
        </w:rPr>
        <w:t>nsemble du</w:t>
      </w:r>
      <w:r w:rsidRPr="003F753F">
        <w:rPr>
          <w:u w:val="single"/>
        </w:rPr>
        <w:t xml:space="preserve"> globe terrestre</w:t>
      </w:r>
      <w:r>
        <w:t xml:space="preserve"> : sa face exposée au Soleil a</w:t>
      </w:r>
      <w:r w:rsidR="00D45AEF">
        <w:t> une</w:t>
      </w:r>
      <w:r>
        <w:t xml:space="preserve"> surface de 127.000.000 km², et l'énergie qu'elle reçoit en une seconde atteint :</w:t>
      </w:r>
    </w:p>
    <w:p w:rsidR="00721AED" w:rsidRDefault="00721AED" w:rsidP="00721AED">
      <w:pPr>
        <w:pStyle w:val="Tableaudelignes"/>
        <w:ind w:right="-15"/>
        <w:jc w:val="center"/>
        <w:rPr>
          <w:szCs w:val="22"/>
        </w:rPr>
      </w:pPr>
      <w:r>
        <w:rPr>
          <w:szCs w:val="22"/>
        </w:rPr>
        <w:t>127.000.000. 100 . 100 . 100. 100 . 100 .</w:t>
      </w:r>
      <w:r w:rsidR="00910467">
        <w:rPr>
          <w:szCs w:val="22"/>
        </w:rPr>
        <w:t xml:space="preserve"> </w:t>
      </w:r>
      <w:r>
        <w:rPr>
          <w:szCs w:val="22"/>
        </w:rPr>
        <w:t xml:space="preserve"> </w:t>
      </w:r>
      <w:r w:rsidR="001F7036">
        <w:rPr>
          <w:szCs w:val="22"/>
        </w:rPr>
        <w:t>2</w:t>
      </w:r>
      <w:r w:rsidR="009B7AC4">
        <w:rPr>
          <w:szCs w:val="22"/>
        </w:rPr>
        <w:t xml:space="preserve">  </w:t>
      </w:r>
      <w:r w:rsidR="001F7036">
        <w:rPr>
          <w:szCs w:val="22"/>
        </w:rPr>
        <w:t>cal</w:t>
      </w:r>
    </w:p>
    <w:p w:rsidR="00653580" w:rsidRDefault="00721AED" w:rsidP="00221638">
      <w:pPr>
        <w:pStyle w:val="Tableaudelignes"/>
        <w:ind w:right="-15"/>
        <w:rPr>
          <w:szCs w:val="22"/>
        </w:rPr>
      </w:pPr>
      <w:r>
        <w:rPr>
          <w:szCs w:val="22"/>
        </w:rPr>
        <w:tab/>
      </w:r>
      <w:r w:rsidR="00910467">
        <w:rPr>
          <w:szCs w:val="22"/>
        </w:rPr>
        <w:t xml:space="preserve">         </w:t>
      </w:r>
      <w:r w:rsidR="00910467">
        <w:rPr>
          <w:szCs w:val="22"/>
        </w:rPr>
        <w:tab/>
      </w:r>
      <w:r>
        <w:rPr>
          <w:szCs w:val="22"/>
        </w:rPr>
        <w:t xml:space="preserve">soit  </w:t>
      </w:r>
      <w:r w:rsidR="00910467">
        <w:rPr>
          <w:szCs w:val="22"/>
        </w:rPr>
        <w:tab/>
      </w:r>
      <w:r w:rsidR="00910467">
        <w:rPr>
          <w:szCs w:val="22"/>
        </w:rPr>
        <w:tab/>
      </w:r>
      <w:r w:rsidR="001F7036">
        <w:rPr>
          <w:szCs w:val="22"/>
        </w:rPr>
        <w:t xml:space="preserve">    </w:t>
      </w:r>
      <w:r w:rsidR="00B37B7E">
        <w:rPr>
          <w:szCs w:val="22"/>
        </w:rPr>
        <w:t xml:space="preserve">  </w:t>
      </w:r>
      <w:r w:rsidR="001F7036">
        <w:rPr>
          <w:szCs w:val="22"/>
        </w:rPr>
        <w:t xml:space="preserve">4,23 </w:t>
      </w:r>
      <w:r>
        <w:rPr>
          <w:szCs w:val="22"/>
        </w:rPr>
        <w:t>. 10</w:t>
      </w:r>
      <w:r>
        <w:rPr>
          <w:szCs w:val="22"/>
          <w:vertAlign w:val="superscript"/>
        </w:rPr>
        <w:t>13</w:t>
      </w:r>
      <w:r w:rsidR="009B7AC4">
        <w:rPr>
          <w:szCs w:val="22"/>
        </w:rPr>
        <w:t xml:space="preserve">  </w:t>
      </w:r>
      <w:r>
        <w:rPr>
          <w:szCs w:val="22"/>
        </w:rPr>
        <w:t>cal par seconde</w:t>
      </w:r>
    </w:p>
    <w:p w:rsidR="001F7036" w:rsidRDefault="001F7036" w:rsidP="001F7036">
      <w:r>
        <w:t>Ceci correspond à l</w:t>
      </w:r>
      <w:r w:rsidR="009B7AC4">
        <w:t>'explos</w:t>
      </w:r>
      <w:r>
        <w:t xml:space="preserve">ion de </w:t>
      </w:r>
      <w:r w:rsidR="009B7AC4">
        <w:t xml:space="preserve">plusieurs super-pétroliers </w:t>
      </w:r>
      <w:r>
        <w:t xml:space="preserve">en une seconde, </w:t>
      </w:r>
      <w:r w:rsidR="009B7AC4">
        <w:t>ou à </w:t>
      </w:r>
      <w:r w:rsidR="00F2236E">
        <w:t xml:space="preserve">la dissipation de </w:t>
      </w:r>
      <w:r>
        <w:t>l'énergie d'une bombe atomique de faible puissance. L'origine de cette énergie est indiquée à la fin de l'annexe 1-1.</w:t>
      </w:r>
    </w:p>
    <w:p w:rsidR="001F7036" w:rsidRDefault="00B37B7E" w:rsidP="00221638">
      <w:r>
        <w:t xml:space="preserve">La Terre reçoit donc </w:t>
      </w:r>
      <w:r w:rsidR="00221638">
        <w:t>en une année l'</w:t>
      </w:r>
      <w:r w:rsidR="00791CD7">
        <w:t>équivalent</w:t>
      </w:r>
      <w:r w:rsidR="00221638">
        <w:t xml:space="preserve"> d'environ </w:t>
      </w:r>
      <w:r w:rsidR="00221638">
        <w:rPr>
          <w:szCs w:val="22"/>
        </w:rPr>
        <w:t>1,21 . 10</w:t>
      </w:r>
      <w:r w:rsidR="00221638" w:rsidRPr="00221638">
        <w:rPr>
          <w:szCs w:val="22"/>
          <w:vertAlign w:val="superscript"/>
        </w:rPr>
        <w:t>14</w:t>
      </w:r>
      <w:r w:rsidR="00221638">
        <w:rPr>
          <w:szCs w:val="22"/>
        </w:rPr>
        <w:t xml:space="preserve"> tonnes de pétrole</w:t>
      </w:r>
      <w:r>
        <w:t xml:space="preserve">, et elle en utilise </w:t>
      </w:r>
      <w:r w:rsidR="00791CD7">
        <w:t>seulement</w:t>
      </w:r>
      <w:r w:rsidR="00221638">
        <w:t xml:space="preserve"> </w:t>
      </w:r>
      <w:r>
        <w:t xml:space="preserve">une partie pour la photosynthèse qui </w:t>
      </w:r>
      <w:r w:rsidR="001F7036">
        <w:t>produit en une année environ 10</w:t>
      </w:r>
      <w:r w:rsidR="001F7036">
        <w:rPr>
          <w:vertAlign w:val="superscript"/>
        </w:rPr>
        <w:t>11</w:t>
      </w:r>
      <w:r w:rsidR="001F7036">
        <w:t xml:space="preserve"> tonnes de biomasse sur la Terre (</w:t>
      </w:r>
      <w:r w:rsidR="00D6023B">
        <w:t xml:space="preserve">voir le </w:t>
      </w:r>
      <w:r w:rsidR="001F7036">
        <w:t>§ 33*), qui correspondent à environ 10</w:t>
      </w:r>
      <w:r w:rsidR="001F7036">
        <w:rPr>
          <w:vertAlign w:val="superscript"/>
        </w:rPr>
        <w:t xml:space="preserve">10 </w:t>
      </w:r>
      <w:r w:rsidR="001F7036">
        <w:t xml:space="preserve">tonnes d'équivalents-pétrole. Il est donc possible de dire : </w:t>
      </w:r>
    </w:p>
    <w:p w:rsidR="00B9759D" w:rsidRPr="00D45AEF" w:rsidRDefault="001F7036" w:rsidP="00B9759D">
      <w:pPr>
        <w:rPr>
          <w:rFonts w:ascii="Garamond" w:hAnsi="Garamond"/>
          <w:b/>
          <w:sz w:val="24"/>
        </w:rPr>
      </w:pPr>
      <w:r w:rsidRPr="00D45AEF">
        <w:rPr>
          <w:rFonts w:ascii="Garamond" w:hAnsi="Garamond"/>
          <w:b/>
          <w:sz w:val="24"/>
        </w:rPr>
        <w:t xml:space="preserve">Le total de l’énergie absorbée par la photosynthèse sur l'ensemble du globe terrestre est </w:t>
      </w:r>
      <w:r w:rsidR="00413AF7" w:rsidRPr="00D45AEF">
        <w:rPr>
          <w:rFonts w:ascii="Garamond" w:hAnsi="Garamond"/>
          <w:b/>
          <w:sz w:val="24"/>
        </w:rPr>
        <w:t xml:space="preserve">très </w:t>
      </w:r>
      <w:r w:rsidRPr="00D45AEF">
        <w:rPr>
          <w:rFonts w:ascii="Garamond" w:hAnsi="Garamond"/>
          <w:b/>
          <w:sz w:val="24"/>
        </w:rPr>
        <w:t xml:space="preserve">inférieur au centième de l'énergie totale qui arrive sur la Terre. </w:t>
      </w:r>
    </w:p>
    <w:p w:rsidR="00B9759D" w:rsidRDefault="001F7036" w:rsidP="00B9759D">
      <w:r>
        <w:t xml:space="preserve">Puisque l'origine de l'énergie fossile emmagasinée par la Terre (charbon, pétrole, gaz naturel) est </w:t>
      </w:r>
      <w:r w:rsidR="00B37B7E">
        <w:t xml:space="preserve">le résultat de </w:t>
      </w:r>
      <w:r>
        <w:t>la photosynthèse des plantes terrestres et aquatiques</w:t>
      </w:r>
      <w:r w:rsidR="00B37B7E">
        <w:t xml:space="preserve"> au cours des temps géologiques</w:t>
      </w:r>
      <w:r>
        <w:t xml:space="preserve">, le moyen le plus direct pour remplacer ces énergies qui s'épuisent (voir le § 87*) sera </w:t>
      </w:r>
      <w:r w:rsidR="005A3A82">
        <w:t xml:space="preserve">donc </w:t>
      </w:r>
      <w:r>
        <w:t>certainement de capter une part supplémentaire du rayonnement solaire, soit directement avec des panneaux solaires, soit indirectement en imitant la phot</w:t>
      </w:r>
      <w:r w:rsidRPr="00B9759D">
        <w:t xml:space="preserve">osynthèse dans des cuves d'eau exposées au Soleil et bien alimentées en CO2. </w:t>
      </w:r>
      <w:r w:rsidR="00B9759D" w:rsidRPr="00B9759D">
        <w:t>Les sociétés humaines sont une partie de la biosphère et elles pourraient donc utiliser directement l'énergie solaire qui est largement disponible.</w:t>
      </w:r>
      <w:r w:rsidR="00B9759D">
        <w:rPr>
          <w:rFonts w:ascii="Palatino Linotype" w:hAnsi="Palatino Linotype"/>
          <w:b/>
        </w:rPr>
        <w:t xml:space="preserve"> </w:t>
      </w:r>
    </w:p>
    <w:p w:rsidR="00613FB6" w:rsidRDefault="001F7036" w:rsidP="005A3A82">
      <w:r>
        <w:t xml:space="preserve">En ce qui nous concerne plus directement, la ration alimentaire d'un homme </w:t>
      </w:r>
      <w:r w:rsidR="00B9759D">
        <w:t xml:space="preserve">ou d'une femme </w:t>
      </w:r>
      <w:r>
        <w:t>doit comprendre au moins 2 500 calories par jour ; en conséquence, l'humanité consomme    4 . 10</w:t>
      </w:r>
      <w:r>
        <w:rPr>
          <w:vertAlign w:val="superscript"/>
        </w:rPr>
        <w:t>9</w:t>
      </w:r>
      <w:r>
        <w:t xml:space="preserve"> . 2 500 cal/jour . 365 jours = 3,65 . 10</w:t>
      </w:r>
      <w:r>
        <w:rPr>
          <w:vertAlign w:val="superscript"/>
        </w:rPr>
        <w:t>15</w:t>
      </w:r>
      <w:r>
        <w:t xml:space="preserve"> calories par an, c'est-à-dire </w:t>
      </w:r>
      <w:r w:rsidR="005F14BC">
        <w:t xml:space="preserve">moins d'un cent </w:t>
      </w:r>
      <w:r w:rsidR="00D45AEF">
        <w:t>millionième</w:t>
      </w:r>
      <w:r>
        <w:t xml:space="preserve"> de l'énergie venue du Soleil. </w:t>
      </w:r>
    </w:p>
    <w:p w:rsidR="009503DD" w:rsidRDefault="001F7036" w:rsidP="005A3A82">
      <w:r>
        <w:t>Cette cascade de transformations à très faible rendement n'est pas due au hasard, et l'une des questions qui restent en toile de fond de tout cet ouvrage est de chercher pourquoi ce gaspillage apparent se produit et comment il serait possible de le limiter.</w:t>
      </w:r>
      <w:r w:rsidR="009503DD">
        <w:t xml:space="preserve"> </w:t>
      </w:r>
    </w:p>
    <w:p w:rsidR="00EE2DAC" w:rsidRDefault="00EE2DAC">
      <w:pPr>
        <w:pStyle w:val="Titre3"/>
        <w:tabs>
          <w:tab w:val="left" w:pos="0"/>
          <w:tab w:val="left" w:pos="1418"/>
        </w:tabs>
        <w:spacing w:before="120"/>
        <w:ind w:right="-15"/>
      </w:pPr>
      <w:bookmarkStart w:id="190" w:name="__RefHeading__747_745090029"/>
      <w:bookmarkStart w:id="191" w:name="_Toc313371544"/>
      <w:bookmarkStart w:id="192" w:name="_Toc313373702"/>
      <w:bookmarkStart w:id="193" w:name="_Toc321952719"/>
      <w:bookmarkStart w:id="194" w:name="_Toc321953214"/>
      <w:bookmarkStart w:id="195" w:name="_Toc321953715"/>
      <w:bookmarkStart w:id="196" w:name="_Toc365740373"/>
      <w:bookmarkStart w:id="197" w:name="_Toc365740579"/>
      <w:bookmarkStart w:id="198" w:name="_Toc365740679"/>
      <w:bookmarkStart w:id="199" w:name="_Toc365740779"/>
      <w:bookmarkStart w:id="200" w:name="_Toc365740879"/>
      <w:bookmarkStart w:id="201" w:name="_Toc365740979"/>
      <w:bookmarkStart w:id="202" w:name="_Toc365741079"/>
      <w:bookmarkStart w:id="203" w:name="_Toc365741179"/>
      <w:bookmarkStart w:id="204" w:name="_Toc365741279"/>
      <w:bookmarkStart w:id="205" w:name="_Toc365741379"/>
      <w:bookmarkStart w:id="206" w:name="_Toc365741479"/>
      <w:bookmarkStart w:id="207" w:name="_Toc368901401"/>
      <w:bookmarkStart w:id="208" w:name="_Toc405067585"/>
      <w:bookmarkStart w:id="209" w:name="_Toc405193428"/>
      <w:bookmarkEnd w:id="190"/>
      <w:r>
        <w:lastRenderedPageBreak/>
        <w:t xml:space="preserve">111.2   Les variations de l’énergie </w:t>
      </w:r>
      <w:r w:rsidR="005A3A82">
        <w:t xml:space="preserve">solaire </w:t>
      </w:r>
      <w:r>
        <w:t xml:space="preserve">reçue </w:t>
      </w:r>
      <w:r w:rsidR="00CA6EE2">
        <w:t>par la</w:t>
      </w:r>
      <w:r>
        <w:t xml:space="preserve"> Terre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5A3A82" w:rsidRDefault="005A3A82" w:rsidP="005A3A82">
      <w:pPr>
        <w:pStyle w:val="Titre4"/>
      </w:pPr>
      <w:bookmarkStart w:id="210" w:name="_Toc405067586"/>
      <w:bookmarkStart w:id="211" w:name="_Toc405193429"/>
      <w:r>
        <w:t xml:space="preserve">112.21   La variation </w:t>
      </w:r>
      <w:r w:rsidR="002E4B41">
        <w:t>annuell</w:t>
      </w:r>
      <w:r>
        <w:t>e de l’énergie reçue par la Terre</w:t>
      </w:r>
      <w:bookmarkEnd w:id="210"/>
      <w:bookmarkEnd w:id="211"/>
    </w:p>
    <w:p w:rsidR="006F0C98" w:rsidRDefault="006F0C98" w:rsidP="006F0C98">
      <w:r>
        <w:t xml:space="preserve">La variation moyenne de l'énergie solaire reçue quotidiennement au sol </w:t>
      </w:r>
      <w:r w:rsidR="005F14BC">
        <w:t xml:space="preserve">au cours d'une année </w:t>
      </w:r>
      <w:r>
        <w:t>est présentée dans la figure 11-2 :</w:t>
      </w:r>
    </w:p>
    <w:p w:rsidR="006F0C98" w:rsidRDefault="006F0C98" w:rsidP="006F0C98"/>
    <w:p w:rsidR="006F0C98" w:rsidRPr="006F0C98" w:rsidRDefault="006F0C98" w:rsidP="006F0C98"/>
    <w:p w:rsidR="005A3A82" w:rsidRPr="005A3A82" w:rsidRDefault="006F0C98" w:rsidP="00F2236E">
      <w:r>
        <w:rPr>
          <w:noProof/>
        </w:rPr>
        <w:drawing>
          <wp:anchor distT="0" distB="0" distL="114300" distR="114300" simplePos="0" relativeHeight="251681792" behindDoc="0" locked="0" layoutInCell="1" allowOverlap="1" wp14:anchorId="5450FC8F" wp14:editId="41F5E339">
            <wp:simplePos x="0" y="0"/>
            <wp:positionH relativeFrom="margin">
              <wp:align>center</wp:align>
            </wp:positionH>
            <wp:positionV relativeFrom="paragraph">
              <wp:posOffset>74930</wp:posOffset>
            </wp:positionV>
            <wp:extent cx="6261100" cy="3842385"/>
            <wp:effectExtent l="0" t="0" r="6350" b="5715"/>
            <wp:wrapTopAndBottom/>
            <wp:docPr id="4" name="Image 4" descr="C:\Users\Asus\AppData\Local\Microsoft\Windows\INetCache\Content.Word\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1111" cy="3842703"/>
                    </a:xfrm>
                    <a:prstGeom prst="rect">
                      <a:avLst/>
                    </a:prstGeom>
                    <a:noFill/>
                    <a:ln>
                      <a:noFill/>
                    </a:ln>
                  </pic:spPr>
                </pic:pic>
              </a:graphicData>
            </a:graphic>
            <wp14:sizeRelH relativeFrom="page">
              <wp14:pctWidth>0</wp14:pctWidth>
            </wp14:sizeRelH>
            <wp14:sizeRelV relativeFrom="page">
              <wp14:pctHeight>0</wp14:pctHeight>
            </wp14:sizeRelV>
          </wp:anchor>
        </w:drawing>
      </w:r>
      <w:r w:rsidR="00791CD7">
        <w:t>Fig.</w:t>
      </w:r>
      <w:r w:rsidR="00837D6F">
        <w:t xml:space="preserve"> 11-2  </w:t>
      </w:r>
      <w:r>
        <w:t xml:space="preserve">Total </w:t>
      </w:r>
      <w:r w:rsidR="00837D6F">
        <w:t>quotidien de l'énergie solaire reçue au sol à Paris Saint-Maur (moyenne, médiane, quartiles et extrêmes mensuels (</w:t>
      </w:r>
      <w:r w:rsidR="00837D6F" w:rsidRPr="00775E79">
        <w:rPr>
          <w:i/>
        </w:rPr>
        <w:t>in</w:t>
      </w:r>
      <w:r w:rsidR="00837D6F">
        <w:t xml:space="preserve"> Ch. Perrin de Brichambaut, 1963)</w:t>
      </w:r>
    </w:p>
    <w:p w:rsidR="00EE2DAC" w:rsidRDefault="005A3A82">
      <w:pPr>
        <w:pStyle w:val="Titre4"/>
        <w:tabs>
          <w:tab w:val="left" w:pos="0"/>
        </w:tabs>
      </w:pPr>
      <w:bookmarkStart w:id="212" w:name="__RefHeading__749_745090029"/>
      <w:bookmarkStart w:id="213" w:name="__RefHeading__751_745090029"/>
      <w:bookmarkStart w:id="214" w:name="_Toc405067587"/>
      <w:bookmarkStart w:id="215" w:name="_Toc405193430"/>
      <w:bookmarkEnd w:id="212"/>
      <w:bookmarkEnd w:id="213"/>
      <w:r>
        <w:t>111.22</w:t>
      </w:r>
      <w:r w:rsidR="00EE2DAC">
        <w:t xml:space="preserve">   Les poussières émises par les volcans</w:t>
      </w:r>
      <w:bookmarkEnd w:id="214"/>
      <w:bookmarkEnd w:id="215"/>
    </w:p>
    <w:p w:rsidR="00EE2DAC" w:rsidRDefault="00EE2DAC">
      <w:r>
        <w:t xml:space="preserve">Lorsque les nuages de poussières volcaniques obscurcissent le ciel, le système énergétique de la biosphère n'est plus alimenté en énergie, la température diminue, la végétation souffre, etc. La dernière éruption grave est celle du volcan indonésien Tambora qui a explosé en 1816, en passant de 4.300 m de haut à 1.800 m, et en émettant un nuage de poussières qui a refroidi même le nord de l'Amérique : cette année-là, il a neigé en juin et gelé en août à la latitude de Naples. </w:t>
      </w:r>
    </w:p>
    <w:p w:rsidR="00EE2DAC" w:rsidRDefault="00EE2DAC">
      <w:r>
        <w:t>Un autre "super-volcan" enfoui sous des sédime</w:t>
      </w:r>
      <w:r w:rsidR="00DB5BBB">
        <w:t>nts, le mont Toba (Indonésie) a </w:t>
      </w:r>
      <w:r>
        <w:t xml:space="preserve">explosé il y a 72.000 ans : le nuage  aurait occulté plus de 90 % de la lumière solaire pendant 6 ans en faisant localement chuter la température de 15°C. Certains anthropologues pensent qu'une des conséquences de cette catastrophe a été une diminution de la population des </w:t>
      </w:r>
      <w:r>
        <w:rPr>
          <w:i/>
        </w:rPr>
        <w:t>Homo sapiens</w:t>
      </w:r>
      <w:r>
        <w:t xml:space="preserve"> dont le nombre aurait été réduit à quelques diza</w:t>
      </w:r>
      <w:r w:rsidR="005F14BC">
        <w:t xml:space="preserve">ines de milliers de personnes. Dans le </w:t>
      </w:r>
      <w:r w:rsidR="00D45AEF">
        <w:t>sud-ouest</w:t>
      </w:r>
      <w:r w:rsidR="005F14BC">
        <w:t xml:space="preserve"> de l'océan Pacifique, e</w:t>
      </w:r>
      <w:r>
        <w:t xml:space="preserve">n Papouasie, en Nouvelle Zélande, dans le parc national de Yellowstone (Wyoming), </w:t>
      </w:r>
      <w:r w:rsidR="00D45AEF">
        <w:t>près</w:t>
      </w:r>
      <w:r w:rsidR="005F14BC">
        <w:t xml:space="preserve"> de l'Himalaya, </w:t>
      </w:r>
      <w:r>
        <w:t xml:space="preserve">d'autres géants endormis risquent d'éternuer dramatiquement dans un proche avenir. </w:t>
      </w:r>
    </w:p>
    <w:p w:rsidR="00EE2DAC" w:rsidRDefault="00D11FAE">
      <w:pPr>
        <w:pStyle w:val="Titre4"/>
        <w:tabs>
          <w:tab w:val="left" w:pos="0"/>
        </w:tabs>
      </w:pPr>
      <w:bookmarkStart w:id="216" w:name="__RefHeading__753_745090029"/>
      <w:bookmarkStart w:id="217" w:name="_Toc405067588"/>
      <w:bookmarkStart w:id="218" w:name="_Toc405193431"/>
      <w:bookmarkEnd w:id="216"/>
      <w:r>
        <w:lastRenderedPageBreak/>
        <w:t>111.22</w:t>
      </w:r>
      <w:r w:rsidR="00EE2DAC">
        <w:t xml:space="preserve">   A l'échelle des temps géologiques</w:t>
      </w:r>
      <w:bookmarkEnd w:id="217"/>
      <w:bookmarkEnd w:id="218"/>
    </w:p>
    <w:p w:rsidR="003F753F" w:rsidRDefault="003F753F" w:rsidP="003F753F">
      <w:r>
        <w:rPr>
          <w:caps/>
        </w:rPr>
        <w:t xml:space="preserve">à </w:t>
      </w:r>
      <w:r>
        <w:t xml:space="preserve">l'échelle de la centaine de millions d'années, l'énergie reçue par la Terre n'est pas constante, parce qu'elle varie en raison de phénomènes astronomiques étudiés par </w:t>
      </w:r>
      <w:r w:rsidRPr="0030583A">
        <w:rPr>
          <w:rStyle w:val="Nomdauteur"/>
        </w:rPr>
        <w:t>Mutin Milankovic</w:t>
      </w:r>
      <w:r>
        <w:t xml:space="preserve"> : </w:t>
      </w:r>
    </w:p>
    <w:p w:rsidR="0020252E" w:rsidRDefault="003F753F" w:rsidP="003F753F">
      <w:pPr>
        <w:pStyle w:val="Listecourte"/>
      </w:pPr>
      <w:r>
        <w:t xml:space="preserve">l'excentricité de l'orbite de la Terre autour du Soleil varie selon un cycle de 100.000 ans, </w:t>
      </w:r>
    </w:p>
    <w:p w:rsidR="0020252E" w:rsidRDefault="0020252E" w:rsidP="0020252E">
      <w:pPr>
        <w:pStyle w:val="Listecourte"/>
        <w:numPr>
          <w:ilvl w:val="0"/>
          <w:numId w:val="0"/>
        </w:numPr>
        <w:ind w:left="907"/>
      </w:pPr>
      <w:r>
        <w:t xml:space="preserve">l'inclinaison de l'axe des pôles par rapport au plan de l'orbite terrestre (nommé écliptique) varie selon un cycle de 41.000 ans, </w:t>
      </w:r>
    </w:p>
    <w:p w:rsidR="003F753F" w:rsidRDefault="0020252E" w:rsidP="0020252E">
      <w:pPr>
        <w:pStyle w:val="Listecourte"/>
      </w:pPr>
      <w:r>
        <w:t>la position des solstices et des équinoxes sur cette orbite fait un tour complet en 21.000 ans (c'est la précession des équinoxes).</w:t>
      </w:r>
      <w:r w:rsidRPr="003F753F">
        <w:t xml:space="preserve"> </w:t>
      </w:r>
    </w:p>
    <w:p w:rsidR="0020252E" w:rsidRDefault="0020252E" w:rsidP="0020252E">
      <w:r>
        <w:t>Ces variations sont l'une des causes principales des glaciations du Quaternaire (§ 24* et 42*)</w:t>
      </w:r>
      <w:r w:rsidRPr="00104967">
        <w:rPr>
          <w:rStyle w:val="Appelnotedebasdep"/>
        </w:rPr>
        <w:footnoteReference w:id="4"/>
      </w:r>
      <w:r>
        <w:t>. Elles interviennent dans le changement climatique (§ 84*) et elles se traduisent par une variation du niveau des mers (fig. 11-3) qui sera revue dans les paragraphes 24*, 42* et 84*</w:t>
      </w:r>
    </w:p>
    <w:p w:rsidR="0020252E" w:rsidRPr="003F753F" w:rsidRDefault="0020252E" w:rsidP="0020252E">
      <w:pPr>
        <w:pStyle w:val="Listecourte"/>
        <w:numPr>
          <w:ilvl w:val="0"/>
          <w:numId w:val="0"/>
        </w:numPr>
        <w:ind w:left="907"/>
      </w:pPr>
    </w:p>
    <w:p w:rsidR="009B1617" w:rsidRDefault="00837D6F" w:rsidP="00413AF7">
      <w:pPr>
        <w:tabs>
          <w:tab w:val="left" w:pos="1985"/>
        </w:tabs>
        <w:jc w:val="center"/>
      </w:pPr>
      <w:bookmarkStart w:id="219" w:name="__RefHeading__755_745090029"/>
      <w:bookmarkStart w:id="220" w:name="_Toc307212068"/>
      <w:bookmarkStart w:id="221" w:name="_Toc307212283"/>
      <w:bookmarkStart w:id="222" w:name="_Toc313371545"/>
      <w:bookmarkStart w:id="223" w:name="_Toc313373703"/>
      <w:bookmarkStart w:id="224" w:name="_Toc313441489"/>
      <w:bookmarkStart w:id="225" w:name="_Toc313442247"/>
      <w:bookmarkStart w:id="226" w:name="_Toc315648839"/>
      <w:bookmarkStart w:id="227" w:name="_Toc315682871"/>
      <w:bookmarkStart w:id="228" w:name="_Toc320518165"/>
      <w:bookmarkStart w:id="229" w:name="_Toc321952720"/>
      <w:bookmarkStart w:id="230" w:name="_Toc321953215"/>
      <w:bookmarkStart w:id="231" w:name="_Toc321953716"/>
      <w:bookmarkStart w:id="232" w:name="_Toc365740374"/>
      <w:bookmarkStart w:id="233" w:name="_Toc365740580"/>
      <w:bookmarkStart w:id="234" w:name="_Toc365740680"/>
      <w:bookmarkStart w:id="235" w:name="_Toc365740780"/>
      <w:bookmarkStart w:id="236" w:name="_Toc365740880"/>
      <w:bookmarkStart w:id="237" w:name="_Toc365740980"/>
      <w:bookmarkStart w:id="238" w:name="_Toc365741080"/>
      <w:bookmarkStart w:id="239" w:name="_Toc365741180"/>
      <w:bookmarkStart w:id="240" w:name="_Toc365741280"/>
      <w:bookmarkStart w:id="241" w:name="_Toc365741380"/>
      <w:bookmarkStart w:id="242" w:name="_Toc365741480"/>
      <w:bookmarkStart w:id="243" w:name="_Toc368901402"/>
      <w:bookmarkEnd w:id="219"/>
      <w:r>
        <w:rPr>
          <w:noProof/>
        </w:rPr>
        <w:drawing>
          <wp:inline distT="0" distB="0" distL="0" distR="0" wp14:anchorId="6A7A5C82" wp14:editId="733BD9B7">
            <wp:extent cx="3933825" cy="507255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689" cy="5081404"/>
                    </a:xfrm>
                    <a:prstGeom prst="rect">
                      <a:avLst/>
                    </a:prstGeom>
                    <a:noFill/>
                  </pic:spPr>
                </pic:pic>
              </a:graphicData>
            </a:graphic>
          </wp:inline>
        </w:drawing>
      </w:r>
    </w:p>
    <w:p w:rsidR="009B1617" w:rsidRDefault="009B1617" w:rsidP="009B1617">
      <w:r>
        <w:t>Fig. 11-3  Fluctuations principales du niveau des mers et leurs relations avec les variations de l'insolation et de la température estivale (d'après J.-P. Perthuisot)</w:t>
      </w:r>
    </w:p>
    <w:p w:rsidR="00DA219B" w:rsidRDefault="00DA219B" w:rsidP="0020252E">
      <w:pPr>
        <w:pStyle w:val="Listecourte"/>
        <w:numPr>
          <w:ilvl w:val="0"/>
          <w:numId w:val="0"/>
        </w:numPr>
        <w:ind w:left="907"/>
      </w:pPr>
    </w:p>
    <w:p w:rsidR="004A3771" w:rsidRDefault="004A3771" w:rsidP="004A3771">
      <w:pPr>
        <w:pStyle w:val="Titre2"/>
      </w:pPr>
      <w:bookmarkStart w:id="244" w:name="_Toc405067589"/>
      <w:bookmarkStart w:id="245" w:name="_Toc405193432"/>
      <w:r>
        <w:rPr>
          <w:szCs w:val="30"/>
        </w:rPr>
        <w:lastRenderedPageBreak/>
        <w:t xml:space="preserve">112   </w:t>
      </w:r>
      <w:r>
        <w:t>LA LONGUEUR D’ONDE DE L’ÉNERGIE RADIATIVE</w:t>
      </w:r>
      <w:bookmarkEnd w:id="244"/>
      <w:bookmarkEnd w:id="245"/>
    </w:p>
    <w:p w:rsidR="004A3771" w:rsidRDefault="004A3771" w:rsidP="004A3771">
      <w:r>
        <w:t>La "qualité" de l'énergie qui nous est donnée par le Soleil est liée à sa longueur d'onde, et le paragraphe 16 du présent chapitre montrera que cette qualité est extrêmement importante pour le fonctionnement de la biosphère</w:t>
      </w:r>
      <w:r w:rsidR="00D6023B">
        <w:t>.</w:t>
      </w:r>
    </w:p>
    <w:p w:rsidR="009E4F65" w:rsidRDefault="00D6023B" w:rsidP="004A3771">
      <w:r>
        <w:t xml:space="preserve">Le rayonnement solaire est un rayonnement électro-magnétique, qui comprend toute une gamme de longueurs d'onde, selon les lois de </w:t>
      </w:r>
      <w:r w:rsidRPr="00D95FBD">
        <w:t>Stefan</w:t>
      </w:r>
      <w:r>
        <w:t xml:space="preserve"> et de </w:t>
      </w:r>
      <w:r w:rsidRPr="00D95FBD">
        <w:t>Wien</w:t>
      </w:r>
      <w:r>
        <w:t xml:space="preserve"> (voir l'annexe 1 du présent chapitre et la figure 11-4). </w:t>
      </w:r>
    </w:p>
    <w:p w:rsidR="002C3B33" w:rsidRPr="00D6023B" w:rsidRDefault="009E4F65" w:rsidP="00413AF7">
      <w:pPr>
        <w:ind w:firstLine="0"/>
        <w:rPr>
          <w:szCs w:val="30"/>
        </w:rPr>
      </w:pPr>
      <w:r>
        <w:rPr>
          <w:noProof/>
        </w:rPr>
        <w:drawing>
          <wp:anchor distT="0" distB="0" distL="114300" distR="114300" simplePos="0" relativeHeight="251685888" behindDoc="0" locked="0" layoutInCell="1" allowOverlap="1" wp14:anchorId="5A1C3BC3" wp14:editId="082D9277">
            <wp:simplePos x="0" y="0"/>
            <wp:positionH relativeFrom="column">
              <wp:posOffset>290195</wp:posOffset>
            </wp:positionH>
            <wp:positionV relativeFrom="paragraph">
              <wp:posOffset>72390</wp:posOffset>
            </wp:positionV>
            <wp:extent cx="5248910" cy="3115310"/>
            <wp:effectExtent l="0" t="0" r="8890" b="889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3115310"/>
                    </a:xfrm>
                    <a:prstGeom prst="rect">
                      <a:avLst/>
                    </a:prstGeom>
                    <a:noFill/>
                  </pic:spPr>
                </pic:pic>
              </a:graphicData>
            </a:graphic>
            <wp14:sizeRelH relativeFrom="page">
              <wp14:pctWidth>0</wp14:pctWidth>
            </wp14:sizeRelH>
            <wp14:sizeRelV relativeFrom="page">
              <wp14:pctHeight>0</wp14:pctHeight>
            </wp14:sizeRelV>
          </wp:anchor>
        </w:drawing>
      </w:r>
      <w:bookmarkStart w:id="246" w:name="__RefHeading__757_74509002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6"/>
      <w:r w:rsidR="00413AF7">
        <w:t xml:space="preserve">              </w:t>
      </w:r>
      <w:r w:rsidR="002C3B33">
        <w:t>Fig.  11-4   La  répartition spectrale du rayonnement solaire direct  (</w:t>
      </w:r>
      <w:r w:rsidR="002C3B33" w:rsidRPr="00775E79">
        <w:rPr>
          <w:i/>
        </w:rPr>
        <w:t>in</w:t>
      </w:r>
      <w:r w:rsidR="002C3B33">
        <w:t xml:space="preserve"> Ch. Perrin de Brichambaut, 1963)</w:t>
      </w:r>
    </w:p>
    <w:p w:rsidR="00D6023B" w:rsidRDefault="00D6023B" w:rsidP="00D6023B">
      <w:r>
        <w:t xml:space="preserve">La longueur d'onde où la puissance du rayonnement solaire est maximale est voisine de 0,5 microns (figure 11-4) ; la quasi-totalité de l'énergie émise par le Soleil est située dans le domaine 0,2 microns à 5 microns, et la plus grande partie de cette énergie est comprise entre les longueurs d'onde 0,4 microns et 0,8 microns (= 400 nm à  800 nm). </w:t>
      </w:r>
    </w:p>
    <w:p w:rsidR="00EE2DAC" w:rsidRDefault="00EE2DAC">
      <w:r>
        <w:t>La fréquence des oscillations du rayonnement solaire de longueur d'onde 0,5 microns est donc égale à 6.000 hertz, puisque la fréquence est égal</w:t>
      </w:r>
      <w:r w:rsidR="00D95FBD">
        <w:t xml:space="preserve">e à la vitesse de la lumière </w:t>
      </w:r>
      <w:r w:rsidR="00584A51">
        <w:t xml:space="preserve">      </w:t>
      </w:r>
      <w:r w:rsidR="00D95FBD">
        <w:t>(3</w:t>
      </w:r>
      <w:r w:rsidR="00584A51">
        <w:t xml:space="preserve"> </w:t>
      </w:r>
      <w:r w:rsidR="00D95FBD">
        <w:t> </w:t>
      </w:r>
      <w:r>
        <w:t xml:space="preserve">. </w:t>
      </w:r>
      <w:r w:rsidR="00584A51">
        <w:t>1</w:t>
      </w:r>
      <w:r>
        <w:t>0</w:t>
      </w:r>
      <w:r>
        <w:rPr>
          <w:vertAlign w:val="superscript"/>
        </w:rPr>
        <w:t>11</w:t>
      </w:r>
      <w:r>
        <w:t xml:space="preserve">  mm par seconde) divisée par la longueur d'onde en mm. </w:t>
      </w:r>
    </w:p>
    <w:p w:rsidR="00EE2DAC" w:rsidRDefault="00EE2DAC">
      <w:r>
        <w:t xml:space="preserve">La fraction de courte longueur d'onde du rayonnement solaire est diffusée par les molécules d'air selon la loi de </w:t>
      </w:r>
      <w:r w:rsidRPr="004816E2">
        <w:rPr>
          <w:rStyle w:val="NomauteurCar"/>
          <w:sz w:val="20"/>
          <w:szCs w:val="20"/>
        </w:rPr>
        <w:t>Rayleigh</w:t>
      </w:r>
      <w:r>
        <w:t xml:space="preserve">, proportionnellement à l'inverse de la quatrième puissance de la longueur d'onde du rayonnement :  </w:t>
      </w:r>
    </w:p>
    <w:p w:rsidR="00EE2DAC" w:rsidRDefault="00EE2DAC">
      <w:pPr>
        <w:ind w:right="-15" w:firstLine="0"/>
        <w:rPr>
          <w:lang w:val="nl-NL"/>
        </w:rPr>
      </w:pPr>
      <w:r>
        <w:tab/>
      </w:r>
      <w:r>
        <w:tab/>
      </w:r>
      <w:r>
        <w:tab/>
      </w:r>
      <w:r>
        <w:tab/>
        <w:t xml:space="preserve">      </w:t>
      </w:r>
      <w:r w:rsidR="00A34708">
        <w:tab/>
      </w:r>
      <w:r w:rsidR="00A34708">
        <w:tab/>
      </w:r>
      <w:r w:rsidR="00A34708">
        <w:tab/>
      </w:r>
      <w:r w:rsidR="00A34708">
        <w:tab/>
      </w:r>
      <w:r>
        <w:t xml:space="preserve"> </w:t>
      </w:r>
      <w:r>
        <w:rPr>
          <w:lang w:val="nl-NL"/>
        </w:rPr>
        <w:t xml:space="preserve">D = </w:t>
      </w:r>
      <w:r w:rsidR="001A0C39">
        <w:rPr>
          <w:lang w:val="nl-NL"/>
        </w:rPr>
        <w:t>k.</w:t>
      </w:r>
      <w:r>
        <w:rPr>
          <w:lang w:val="nl-NL"/>
        </w:rPr>
        <w:t xml:space="preserve"> 1 / L</w:t>
      </w:r>
      <w:r>
        <w:rPr>
          <w:vertAlign w:val="superscript"/>
          <w:lang w:val="nl-NL"/>
        </w:rPr>
        <w:t>4</w:t>
      </w:r>
      <w:r>
        <w:rPr>
          <w:lang w:val="nl-NL"/>
        </w:rPr>
        <w:t xml:space="preserve"> </w:t>
      </w:r>
    </w:p>
    <w:p w:rsidR="00EE2DAC" w:rsidRDefault="00EE2DAC">
      <w:r>
        <w:t xml:space="preserve">En conséquence, il n'arrive au sol qu'une fraction de la totalité du rayonnement : </w:t>
      </w:r>
    </w:p>
    <w:p w:rsidR="00F13257" w:rsidRDefault="00F13257" w:rsidP="00354707">
      <w:pPr>
        <w:pStyle w:val="Tableaudelignes"/>
        <w:ind w:left="908" w:right="-15"/>
        <w:jc w:val="left"/>
        <w:rPr>
          <w:rFonts w:ascii="Courier New" w:hAnsi="Courier New"/>
          <w:szCs w:val="20"/>
        </w:rPr>
      </w:pPr>
    </w:p>
    <w:p w:rsidR="00EE2DAC" w:rsidRPr="000D76EA" w:rsidRDefault="00A34708" w:rsidP="00354707">
      <w:pPr>
        <w:pStyle w:val="Tableaudelignes"/>
        <w:ind w:left="908" w:right="-15"/>
        <w:jc w:val="left"/>
        <w:rPr>
          <w:rFonts w:cs="Courier New"/>
          <w:szCs w:val="20"/>
        </w:rPr>
      </w:pPr>
      <w:r>
        <w:rPr>
          <w:rFonts w:ascii="Courier New" w:hAnsi="Courier New"/>
          <w:szCs w:val="20"/>
        </w:rPr>
        <w:t xml:space="preserve">   </w:t>
      </w:r>
      <w:r w:rsidR="00EE2DAC" w:rsidRPr="000D76EA">
        <w:rPr>
          <w:rFonts w:ascii="Courier New" w:hAnsi="Courier New"/>
          <w:szCs w:val="20"/>
        </w:rPr>
        <w:t xml:space="preserve">       </w:t>
      </w:r>
      <w:r w:rsidR="000D76EA" w:rsidRPr="000D76EA">
        <w:rPr>
          <w:rFonts w:ascii="Courier New" w:hAnsi="Courier New"/>
          <w:szCs w:val="20"/>
        </w:rPr>
        <w:t xml:space="preserve">     </w:t>
      </w:r>
      <w:r w:rsidR="00D45AEF" w:rsidRPr="000D76EA">
        <w:rPr>
          <w:rFonts w:cs="Courier New"/>
          <w:szCs w:val="20"/>
        </w:rPr>
        <w:t>Ultra-violet</w:t>
      </w:r>
      <w:r w:rsidR="00EE2DAC" w:rsidRPr="000D76EA">
        <w:rPr>
          <w:rFonts w:cs="Courier New"/>
          <w:szCs w:val="20"/>
        </w:rPr>
        <w:t xml:space="preserve"> </w:t>
      </w:r>
      <w:r w:rsidR="000D76EA" w:rsidRPr="000D76EA">
        <w:rPr>
          <w:rFonts w:cs="Courier New"/>
          <w:szCs w:val="20"/>
        </w:rPr>
        <w:t xml:space="preserve">       </w:t>
      </w:r>
      <w:r w:rsidR="00EE2DAC" w:rsidRPr="000D76EA">
        <w:rPr>
          <w:rFonts w:cs="Courier New"/>
          <w:szCs w:val="20"/>
        </w:rPr>
        <w:t xml:space="preserve"> </w:t>
      </w:r>
      <w:r w:rsidR="000D76EA">
        <w:rPr>
          <w:rFonts w:cs="Courier New"/>
          <w:szCs w:val="20"/>
        </w:rPr>
        <w:t xml:space="preserve">       </w:t>
      </w:r>
      <w:r w:rsidR="00D45AEF">
        <w:rPr>
          <w:rFonts w:cs="Courier New"/>
          <w:szCs w:val="20"/>
        </w:rPr>
        <w:t xml:space="preserve">  V</w:t>
      </w:r>
      <w:r w:rsidR="00EE2DAC" w:rsidRPr="000D76EA">
        <w:rPr>
          <w:rFonts w:cs="Courier New"/>
          <w:szCs w:val="20"/>
        </w:rPr>
        <w:t>isible</w:t>
      </w:r>
      <w:r w:rsidR="000D76EA">
        <w:rPr>
          <w:rFonts w:cs="Courier New"/>
          <w:szCs w:val="20"/>
        </w:rPr>
        <w:t xml:space="preserve">    </w:t>
      </w:r>
      <w:r w:rsidR="00EE2DAC" w:rsidRPr="000D76EA">
        <w:rPr>
          <w:rFonts w:cs="Courier New"/>
          <w:szCs w:val="20"/>
        </w:rPr>
        <w:t xml:space="preserve"> </w:t>
      </w:r>
      <w:r w:rsidR="000D76EA" w:rsidRPr="000D76EA">
        <w:rPr>
          <w:rFonts w:cs="Courier New"/>
          <w:szCs w:val="20"/>
        </w:rPr>
        <w:t xml:space="preserve">                 </w:t>
      </w:r>
      <w:r w:rsidR="00EE2DAC" w:rsidRPr="000D76EA">
        <w:rPr>
          <w:rFonts w:cs="Courier New"/>
          <w:szCs w:val="20"/>
        </w:rPr>
        <w:t xml:space="preserve">          I-R </w:t>
      </w:r>
    </w:p>
    <w:p w:rsidR="00EE2DAC" w:rsidRPr="000D76EA" w:rsidRDefault="00EE2DAC" w:rsidP="00A34708">
      <w:pPr>
        <w:pStyle w:val="Tableaudelignes"/>
        <w:ind w:left="908" w:right="-15"/>
        <w:jc w:val="left"/>
        <w:rPr>
          <w:rFonts w:cs="Courier New"/>
          <w:szCs w:val="20"/>
        </w:rPr>
      </w:pPr>
      <w:r w:rsidRPr="000D76EA">
        <w:rPr>
          <w:rFonts w:cs="Courier New"/>
          <w:szCs w:val="20"/>
        </w:rPr>
        <w:t xml:space="preserve"> </w:t>
      </w:r>
      <w:r w:rsidR="00A34708">
        <w:rPr>
          <w:rFonts w:cs="Courier New"/>
          <w:szCs w:val="20"/>
        </w:rPr>
        <w:t xml:space="preserve">   </w:t>
      </w:r>
      <w:r w:rsidRPr="000D76EA">
        <w:rPr>
          <w:rFonts w:cs="Courier New"/>
          <w:szCs w:val="20"/>
        </w:rPr>
        <w:t xml:space="preserve">en microns : </w:t>
      </w:r>
      <w:r w:rsidR="000D76EA" w:rsidRPr="000D76EA">
        <w:rPr>
          <w:rFonts w:cs="Courier New"/>
          <w:szCs w:val="20"/>
        </w:rPr>
        <w:t xml:space="preserve"> </w:t>
      </w:r>
      <w:r w:rsidRPr="000D76EA">
        <w:rPr>
          <w:rFonts w:cs="Courier New"/>
          <w:szCs w:val="20"/>
        </w:rPr>
        <w:t xml:space="preserve">0,22 </w:t>
      </w:r>
      <w:r w:rsidR="000D76EA" w:rsidRPr="000D76EA">
        <w:rPr>
          <w:rFonts w:cs="Courier New"/>
          <w:szCs w:val="20"/>
        </w:rPr>
        <w:t xml:space="preserve"> </w:t>
      </w:r>
      <w:r w:rsidRPr="000D76EA">
        <w:rPr>
          <w:rFonts w:cs="Courier New"/>
          <w:szCs w:val="20"/>
        </w:rPr>
        <w:t>0,26</w:t>
      </w:r>
      <w:r w:rsidR="000D76EA" w:rsidRPr="000D76EA">
        <w:rPr>
          <w:rFonts w:cs="Courier New"/>
          <w:szCs w:val="20"/>
        </w:rPr>
        <w:t xml:space="preserve"> </w:t>
      </w:r>
      <w:r w:rsidRPr="000D76EA">
        <w:rPr>
          <w:rFonts w:cs="Courier New"/>
          <w:szCs w:val="20"/>
        </w:rPr>
        <w:t xml:space="preserve"> 0,30</w:t>
      </w:r>
      <w:r w:rsidR="000D76EA" w:rsidRPr="000D76EA">
        <w:rPr>
          <w:rFonts w:cs="Courier New"/>
          <w:szCs w:val="20"/>
        </w:rPr>
        <w:t xml:space="preserve"> </w:t>
      </w:r>
      <w:r w:rsidRPr="000D76EA">
        <w:rPr>
          <w:rFonts w:cs="Courier New"/>
          <w:szCs w:val="20"/>
        </w:rPr>
        <w:t xml:space="preserve"> </w:t>
      </w:r>
      <w:r w:rsidR="000D76EA" w:rsidRPr="000D76EA">
        <w:rPr>
          <w:rFonts w:cs="Courier New"/>
          <w:szCs w:val="20"/>
        </w:rPr>
        <w:t xml:space="preserve"> </w:t>
      </w:r>
      <w:r w:rsidRPr="000D76EA">
        <w:rPr>
          <w:rFonts w:cs="Courier New"/>
          <w:szCs w:val="20"/>
        </w:rPr>
        <w:t xml:space="preserve">0,35 </w:t>
      </w:r>
      <w:r w:rsidR="000D76EA" w:rsidRPr="000D76EA">
        <w:rPr>
          <w:rFonts w:cs="Courier New"/>
          <w:szCs w:val="20"/>
        </w:rPr>
        <w:t xml:space="preserve"> </w:t>
      </w:r>
      <w:r w:rsidRPr="000D76EA">
        <w:rPr>
          <w:rFonts w:cs="Courier New"/>
          <w:szCs w:val="20"/>
        </w:rPr>
        <w:t xml:space="preserve">0,37 </w:t>
      </w:r>
      <w:r w:rsidR="000D76EA" w:rsidRPr="000D76EA">
        <w:rPr>
          <w:rFonts w:cs="Courier New"/>
          <w:szCs w:val="20"/>
        </w:rPr>
        <w:t xml:space="preserve">   </w:t>
      </w:r>
      <w:r w:rsidRPr="000D76EA">
        <w:rPr>
          <w:rFonts w:cs="Courier New"/>
          <w:szCs w:val="20"/>
        </w:rPr>
        <w:t>0,40</w:t>
      </w:r>
      <w:r w:rsidR="000D76EA" w:rsidRPr="000D76EA">
        <w:rPr>
          <w:rFonts w:cs="Courier New"/>
          <w:szCs w:val="20"/>
        </w:rPr>
        <w:t xml:space="preserve">  </w:t>
      </w:r>
      <w:r w:rsidRPr="000D76EA">
        <w:rPr>
          <w:rFonts w:cs="Courier New"/>
          <w:szCs w:val="20"/>
        </w:rPr>
        <w:t>0,45</w:t>
      </w:r>
      <w:r w:rsidR="000D76EA" w:rsidRPr="000D76EA">
        <w:rPr>
          <w:rFonts w:cs="Courier New"/>
          <w:szCs w:val="20"/>
        </w:rPr>
        <w:t xml:space="preserve"> </w:t>
      </w:r>
      <w:r w:rsidRPr="000D76EA">
        <w:rPr>
          <w:rFonts w:cs="Courier New"/>
          <w:szCs w:val="20"/>
        </w:rPr>
        <w:t xml:space="preserve"> </w:t>
      </w:r>
      <w:r w:rsidR="000D76EA" w:rsidRPr="000D76EA">
        <w:rPr>
          <w:rFonts w:cs="Courier New"/>
          <w:szCs w:val="20"/>
        </w:rPr>
        <w:t xml:space="preserve"> </w:t>
      </w:r>
      <w:r w:rsidRPr="000D76EA">
        <w:rPr>
          <w:rFonts w:cs="Courier New"/>
          <w:szCs w:val="20"/>
        </w:rPr>
        <w:t>0,55</w:t>
      </w:r>
      <w:r w:rsidR="000D76EA" w:rsidRPr="000D76EA">
        <w:rPr>
          <w:rFonts w:cs="Courier New"/>
          <w:szCs w:val="20"/>
        </w:rPr>
        <w:t xml:space="preserve">  </w:t>
      </w:r>
      <w:r w:rsidRPr="000D76EA">
        <w:rPr>
          <w:rFonts w:cs="Courier New"/>
          <w:szCs w:val="20"/>
        </w:rPr>
        <w:t xml:space="preserve"> 0,75</w:t>
      </w:r>
      <w:r w:rsidR="000D76EA" w:rsidRPr="000D76EA">
        <w:rPr>
          <w:rFonts w:cs="Courier New"/>
          <w:szCs w:val="20"/>
        </w:rPr>
        <w:t xml:space="preserve"> </w:t>
      </w:r>
      <w:r w:rsidRPr="000D76EA">
        <w:rPr>
          <w:rFonts w:cs="Courier New"/>
          <w:szCs w:val="20"/>
        </w:rPr>
        <w:t xml:space="preserve"> </w:t>
      </w:r>
      <w:r w:rsidR="000D76EA" w:rsidRPr="000D76EA">
        <w:rPr>
          <w:rFonts w:cs="Courier New"/>
          <w:szCs w:val="20"/>
        </w:rPr>
        <w:t xml:space="preserve">  </w:t>
      </w:r>
      <w:r w:rsidRPr="000D76EA">
        <w:rPr>
          <w:rFonts w:cs="Courier New"/>
          <w:szCs w:val="20"/>
        </w:rPr>
        <w:t>0,95</w:t>
      </w:r>
    </w:p>
    <w:p w:rsidR="00EE2DAC" w:rsidRPr="000D76EA" w:rsidRDefault="00A34708" w:rsidP="00A34708">
      <w:pPr>
        <w:pStyle w:val="Tableaudelignes"/>
        <w:ind w:left="908" w:right="-15"/>
        <w:jc w:val="left"/>
        <w:rPr>
          <w:rFonts w:cs="Courier New"/>
          <w:szCs w:val="20"/>
        </w:rPr>
      </w:pPr>
      <w:r>
        <w:rPr>
          <w:rFonts w:cs="Courier New"/>
          <w:szCs w:val="20"/>
        </w:rPr>
        <w:t xml:space="preserve">   </w:t>
      </w:r>
      <w:r w:rsidR="00EE2DAC" w:rsidRPr="000D76EA">
        <w:rPr>
          <w:rFonts w:cs="Courier New"/>
          <w:szCs w:val="20"/>
        </w:rPr>
        <w:t xml:space="preserve"> % transmis :  1%   10%  30%  50%  60%  70%  80%  90%  97%</w:t>
      </w:r>
      <w:r w:rsidR="000D76EA" w:rsidRPr="000D76EA">
        <w:rPr>
          <w:rFonts w:cs="Courier New"/>
          <w:szCs w:val="20"/>
        </w:rPr>
        <w:t xml:space="preserve">   </w:t>
      </w:r>
      <w:r w:rsidR="00EE2DAC" w:rsidRPr="000D76EA">
        <w:rPr>
          <w:rFonts w:cs="Courier New"/>
          <w:szCs w:val="20"/>
        </w:rPr>
        <w:t xml:space="preserve"> 99%</w:t>
      </w:r>
    </w:p>
    <w:p w:rsidR="00EE2DAC" w:rsidRDefault="00EE2DAC" w:rsidP="00A34708">
      <w:pPr>
        <w:pStyle w:val="Tableaudelignes"/>
        <w:ind w:left="454" w:right="-15"/>
        <w:jc w:val="left"/>
        <w:rPr>
          <w:b/>
        </w:rPr>
      </w:pPr>
    </w:p>
    <w:p w:rsidR="00EE2DAC" w:rsidRDefault="00EE2DAC">
      <w:pPr>
        <w:pStyle w:val="Tableaudelignes"/>
        <w:ind w:right="-15"/>
      </w:pPr>
      <w:r>
        <w:t xml:space="preserve"> </w:t>
      </w:r>
      <w:r>
        <w:tab/>
        <w:t>De plus, les gaz de l'air absorbent environ 10% de l'énergie incidente dans certaines bandes étroites du spectre solaire.</w:t>
      </w:r>
    </w:p>
    <w:p w:rsidR="00584A51" w:rsidRDefault="00354707" w:rsidP="00584A51">
      <w:r>
        <w:rPr>
          <w:noProof/>
        </w:rPr>
        <w:lastRenderedPageBreak/>
        <w:drawing>
          <wp:anchor distT="0" distB="0" distL="114300" distR="114300" simplePos="0" relativeHeight="251682816" behindDoc="0" locked="0" layoutInCell="1" allowOverlap="1" wp14:anchorId="5A8CD217" wp14:editId="6764AF98">
            <wp:simplePos x="0" y="0"/>
            <wp:positionH relativeFrom="column">
              <wp:posOffset>314325</wp:posOffset>
            </wp:positionH>
            <wp:positionV relativeFrom="paragraph">
              <wp:posOffset>476885</wp:posOffset>
            </wp:positionV>
            <wp:extent cx="4467225" cy="4791710"/>
            <wp:effectExtent l="0" t="0" r="9525" b="8890"/>
            <wp:wrapTopAndBottom/>
            <wp:docPr id="1" name="Image 1" descr="C:\Users\Asus\Pictures\Chapitres\Fig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Chapitres\Fig 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225" cy="479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51">
        <w:t>Le rayonnement solaire fait partie de la gamme des rayonnements électro-magnétiques :</w:t>
      </w:r>
    </w:p>
    <w:p w:rsidR="00354707" w:rsidRDefault="00354707" w:rsidP="00D45AEF">
      <w:pPr>
        <w:jc w:val="center"/>
      </w:pPr>
      <w:r>
        <w:t xml:space="preserve">Figure 11- 5   La gamme des rayonnements </w:t>
      </w:r>
      <w:r w:rsidRPr="00D45AEF">
        <w:t>électro</w:t>
      </w:r>
      <w:r>
        <w:t>-magnétiques</w:t>
      </w:r>
    </w:p>
    <w:p w:rsidR="00EE2DAC" w:rsidRDefault="00EE2DAC">
      <w:r>
        <w:t xml:space="preserve">Pour ce qui concerne le plus directement les hommes et les femmes, le rayonnement ultra-violet </w:t>
      </w:r>
      <w:r w:rsidR="00251A98">
        <w:t xml:space="preserve">B (290 nm à 320 nm, 5 % du total) </w:t>
      </w:r>
      <w:r>
        <w:t xml:space="preserve">qui traverse l'épiderme des humains régule la production de la vitamine D3 qui, à son tour, active l'hormone de croissance </w:t>
      </w:r>
      <w:r w:rsidR="00104967">
        <w:t xml:space="preserve">du système osseux (effet </w:t>
      </w:r>
      <w:r>
        <w:t>anti-rachitique</w:t>
      </w:r>
      <w:r w:rsidR="00104967">
        <w:t>) et favorise la production de certains antibiotiques</w:t>
      </w:r>
      <w:r>
        <w:t>. Inversement, les UV-A</w:t>
      </w:r>
      <w:r w:rsidR="00870C64">
        <w:t xml:space="preserve"> (320 </w:t>
      </w:r>
      <w:r>
        <w:t>nm à 400 nm</w:t>
      </w:r>
      <w:r w:rsidR="00870C64">
        <w:t>, 95 % du total</w:t>
      </w:r>
      <w:r>
        <w:t>) attaquent l’ADN des cellules de la peau et provoquent des cancers de la peau, les mélanomes ; ils réduisent aussi la stabilité du génome de certaines plantes (</w:t>
      </w:r>
      <w:r w:rsidRPr="004816E2">
        <w:rPr>
          <w:rStyle w:val="NomauteurCar"/>
          <w:sz w:val="20"/>
          <w:szCs w:val="20"/>
        </w:rPr>
        <w:t xml:space="preserve">G. </w:t>
      </w:r>
      <w:r w:rsidR="00106A67" w:rsidRPr="004816E2">
        <w:rPr>
          <w:rStyle w:val="NomauteurCar"/>
          <w:sz w:val="20"/>
          <w:szCs w:val="20"/>
        </w:rPr>
        <w:t>Ries</w:t>
      </w:r>
      <w:r w:rsidR="00106A67">
        <w:t>,</w:t>
      </w:r>
      <w:r>
        <w:t xml:space="preserve"> 2000) </w:t>
      </w:r>
    </w:p>
    <w:p w:rsidR="00EE2DAC" w:rsidRDefault="00EE2DAC" w:rsidP="00870C64">
      <w:r>
        <w:t>A titre de curiosité, les UV-A et les UV-B ne jouent pas le même rôle pour le bronzage des vacancie</w:t>
      </w:r>
      <w:r w:rsidR="00870C64">
        <w:t xml:space="preserve">rs et pour les coups de soleil : les UV-B, les plus énergétiques, produisent un peptide opioïque qui donne une sensation de bien-être et l'hormone "alpha-MSH" qui active les cellules </w:t>
      </w:r>
      <w:r w:rsidR="00E807AC">
        <w:t xml:space="preserve">qui produisent les précurseurs de la mélanine </w:t>
      </w:r>
      <w:r w:rsidR="00870C64">
        <w:t xml:space="preserve">qui vont ensuite s'installer au-dessus du noyau des cellules de la peau qu'elle protège du rayonnement solaire. Ce sont les UV-A, peu énergétiques, </w:t>
      </w:r>
      <w:r w:rsidR="00E807AC">
        <w:t xml:space="preserve">qui </w:t>
      </w:r>
      <w:r w:rsidR="00870C64">
        <w:t>oxydent la mélanine</w:t>
      </w:r>
      <w:r w:rsidR="00E807AC">
        <w:t xml:space="preserve"> produite par les UV-B et donnent de pigments de couleur brune. Une vitre empêche de passer plus de la moitié des UV-B mais elle ne filtre pas les UV-A ; au total, la peau est </w:t>
      </w:r>
      <w:r w:rsidR="00342CFF">
        <w:t xml:space="preserve">donc alors </w:t>
      </w:r>
      <w:r w:rsidR="00E807AC">
        <w:t>moins bien protégée contre le cancer</w:t>
      </w:r>
      <w:r w:rsidR="00342CFF">
        <w:t>, parce que le bilan production-oxydation de la mélanine e</w:t>
      </w:r>
      <w:r w:rsidR="00251A98">
        <w:t>s</w:t>
      </w:r>
      <w:r w:rsidR="00342CFF">
        <w:t>t déficitaire</w:t>
      </w:r>
      <w:r w:rsidR="00E807AC">
        <w:t xml:space="preserve">. </w:t>
      </w:r>
    </w:p>
    <w:p w:rsidR="00EE2DAC" w:rsidRDefault="00EE2DAC">
      <w:r>
        <w:lastRenderedPageBreak/>
        <w:t>Enfin, une infime part du rayonnement solaire est constituée de protons, qui ont peut-être une influence sur les capacités d'absorption de l'atmosphère, et sur la teneur en ozone de la stratosphère (§ 12*, 21* et 84*).</w:t>
      </w:r>
    </w:p>
    <w:p w:rsidR="00EE2DAC" w:rsidRDefault="00EE2DAC">
      <w:pPr>
        <w:pStyle w:val="Titre2"/>
        <w:tabs>
          <w:tab w:val="left" w:pos="0"/>
          <w:tab w:val="left" w:pos="1418"/>
        </w:tabs>
        <w:ind w:right="-15"/>
      </w:pPr>
      <w:bookmarkStart w:id="247" w:name="__RefHeading__759_745090029"/>
      <w:bookmarkStart w:id="248" w:name="_Toc307212070"/>
      <w:bookmarkStart w:id="249" w:name="_Toc307212285"/>
      <w:bookmarkStart w:id="250" w:name="_Toc313371547"/>
      <w:bookmarkStart w:id="251" w:name="_Toc313373705"/>
      <w:bookmarkStart w:id="252" w:name="_Toc313441491"/>
      <w:bookmarkStart w:id="253" w:name="_Toc313442249"/>
      <w:bookmarkStart w:id="254" w:name="_Toc315648841"/>
      <w:bookmarkStart w:id="255" w:name="_Toc315682873"/>
      <w:bookmarkStart w:id="256" w:name="_Toc320518167"/>
      <w:bookmarkStart w:id="257" w:name="_Toc321952722"/>
      <w:bookmarkStart w:id="258" w:name="_Toc321953217"/>
      <w:bookmarkStart w:id="259" w:name="_Toc321953718"/>
      <w:bookmarkStart w:id="260" w:name="_Toc365740375"/>
      <w:bookmarkStart w:id="261" w:name="_Toc365740581"/>
      <w:bookmarkStart w:id="262" w:name="_Toc365740681"/>
      <w:bookmarkStart w:id="263" w:name="_Toc365740781"/>
      <w:bookmarkStart w:id="264" w:name="_Toc365740881"/>
      <w:bookmarkStart w:id="265" w:name="_Toc365740981"/>
      <w:bookmarkStart w:id="266" w:name="_Toc365741081"/>
      <w:bookmarkStart w:id="267" w:name="_Toc365741181"/>
      <w:bookmarkStart w:id="268" w:name="_Toc365741281"/>
      <w:bookmarkStart w:id="269" w:name="_Toc365741381"/>
      <w:bookmarkStart w:id="270" w:name="_Toc365741481"/>
      <w:bookmarkStart w:id="271" w:name="_Toc368901403"/>
      <w:bookmarkStart w:id="272" w:name="_Toc405067590"/>
      <w:bookmarkStart w:id="273" w:name="_Toc405193433"/>
      <w:bookmarkEnd w:id="247"/>
      <w:r>
        <w:rPr>
          <w:szCs w:val="30"/>
        </w:rPr>
        <w:t xml:space="preserve">113   </w:t>
      </w:r>
      <w:r>
        <w:t>La  gamme  du  rayonnement  "visible"</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EE2DAC" w:rsidRDefault="00EE2DAC">
      <w:r>
        <w:t xml:space="preserve">L'étroitesse de la gamme des radiations qui arrivent au sol permet de quitter un instant la physique et l'astronomie, pour faire une première incursion dans le domaine biologique : la gamme des rayonnements que nous recevons du Soleil est nommée "rayonnement visible" et ce n’est pas une coïncidence produite par un hasard bienveillant ; au contraire, elle s’explique parce que l'œil s'est développé, au cours de l’évolution, de manière à utiliser "au mieux" les possibilités de perception offertes par la gamme des radiations qui arrivent en grande quantité jusqu'au sol. </w:t>
      </w:r>
    </w:p>
    <w:p w:rsidR="00EE2DAC" w:rsidRDefault="00EE2DAC">
      <w:r>
        <w:t xml:space="preserve">Déjà, certains êtres unicellulaires sont sensibles précisément aux longueurs d’onde de la lumière du Soleil et possèdent un "phototropisme" général, positif ou négatif qui les conduit vers des territoires nourriciers. Les Algues flagellées </w:t>
      </w:r>
      <w:r>
        <w:rPr>
          <w:i/>
        </w:rPr>
        <w:t>Chlamydomonas</w:t>
      </w:r>
      <w:r>
        <w:t xml:space="preserve"> utilisent cette sensibilité à la lumière pour se rapprocher de la lumière, ou pour se mettre à l'abri. </w:t>
      </w:r>
      <w:r w:rsidR="00567DA6">
        <w:t>Le préli</w:t>
      </w:r>
      <w:r w:rsidR="00CC3E78">
        <w:t>minaire de l’œil apparaît chez d</w:t>
      </w:r>
      <w:r w:rsidR="00567DA6">
        <w:t xml:space="preserve">es Amibes hétérotrophes sous la forme d'une tache photosensible qui aide l'Amibe à capturer </w:t>
      </w:r>
      <w:r w:rsidR="00CC3E78">
        <w:t>se</w:t>
      </w:r>
      <w:r w:rsidR="00567DA6">
        <w:t xml:space="preserve">s proies : quand un corpuscule passe devant leur tache </w:t>
      </w:r>
      <w:r w:rsidR="00CC3E78">
        <w:t>photo</w:t>
      </w:r>
      <w:r w:rsidR="00567DA6">
        <w:t xml:space="preserve">sensible au rayonnement solaire, il fait de l’ombre et l’Amibe envoie alors ses tentacules pour le capturer. </w:t>
      </w:r>
      <w:r>
        <w:t xml:space="preserve">L’œil s'est ensuite développé et perfectionné très progressivement et le diamètre des yeux des Calmars </w:t>
      </w:r>
      <w:r>
        <w:rPr>
          <w:i/>
        </w:rPr>
        <w:t>Architeuthis dux</w:t>
      </w:r>
      <w:r>
        <w:t xml:space="preserve"> qui vivent dans les sombres eaux profondes atteint maintenant 30 cm.</w:t>
      </w:r>
    </w:p>
    <w:p w:rsidR="00EE2DAC" w:rsidRDefault="00EE2DAC">
      <w:r>
        <w:t xml:space="preserve">A ce sujet, une remarque complémentaire s'impose : les caractères qui permettent de séparer les animaux des végétaux (§ 60*) sont rarement absolus, puisqu'il existe des végétaux hétérotrophes, des animaux fixés, des plantes carnivores (les </w:t>
      </w:r>
      <w:r>
        <w:rPr>
          <w:i/>
        </w:rPr>
        <w:t>Drosera</w:t>
      </w:r>
      <w:r>
        <w:t xml:space="preserve">, les </w:t>
      </w:r>
      <w:r>
        <w:rPr>
          <w:i/>
        </w:rPr>
        <w:t>Nepentes</w:t>
      </w:r>
      <w:r>
        <w:t xml:space="preserve">, etc. § 62*), des plantes hétérotrophes qui consomment la sève produite par d'autres plantes, etc. </w:t>
      </w:r>
      <w:r w:rsidR="00CC3E78">
        <w:t>L</w:t>
      </w:r>
      <w:r>
        <w:t xml:space="preserve">a présence de l’œil est l'un des seuls </w:t>
      </w:r>
      <w:r w:rsidR="00CC3E78">
        <w:t xml:space="preserve">caractères distinctifs </w:t>
      </w:r>
      <w:r>
        <w:t>qui soit strictement propre aux animaux. Finalement, un r</w:t>
      </w:r>
      <w:r w:rsidR="00DB5BBB">
        <w:t>accourci audacieux conduirait à </w:t>
      </w:r>
      <w:r>
        <w:t xml:space="preserve">dire que les yeux des animaux sont issus de la nécessité de capturer </w:t>
      </w:r>
      <w:r w:rsidR="00CC3E78">
        <w:t>leur nourriture</w:t>
      </w:r>
      <w:r>
        <w:t>.</w:t>
      </w:r>
    </w:p>
    <w:p w:rsidR="00EE2DAC" w:rsidRDefault="00EE2DAC">
      <w:r>
        <w:t xml:space="preserve">Une autre utilisation du rayonnement solaire par des animaux est plus inattendue : les Dinoflagellés </w:t>
      </w:r>
      <w:r>
        <w:rPr>
          <w:i/>
        </w:rPr>
        <w:t>Pyrocystis lunula</w:t>
      </w:r>
      <w:r>
        <w:t xml:space="preserve"> et </w:t>
      </w:r>
      <w:r>
        <w:rPr>
          <w:i/>
        </w:rPr>
        <w:t>Pyrocystis noctiluca</w:t>
      </w:r>
      <w:r>
        <w:t xml:space="preserve"> produisent de la lumière </w:t>
      </w:r>
      <w:r w:rsidR="00D83968">
        <w:t>à 480 </w:t>
      </w:r>
      <w:r>
        <w:t xml:space="preserve">nanomètres avec leur protéine nommée luciférine (analogue à celle des Vers luisants) lorsque l’eau est agitée par des Crevettes qui viennent s’en nourrir ; cette lumière leur rend service parce qu’elle attire les prédateurs des Crevettes ! </w:t>
      </w:r>
    </w:p>
    <w:p w:rsidR="00EE2DAC" w:rsidRDefault="00EE2DAC">
      <w:r>
        <w:t xml:space="preserve">Ce type de remarque, où l'évolution est présentée sous une forme très finaliste, ne doit pas être considéré comme une explication causale (qui serait très entachée d'anthropomorphisme) mais comme un raccourci imagé, commode pour se faire comprendre. </w:t>
      </w:r>
    </w:p>
    <w:p w:rsidR="00EE2DAC" w:rsidRDefault="00EE2DAC">
      <w:pPr>
        <w:pStyle w:val="Titre2"/>
        <w:tabs>
          <w:tab w:val="left" w:pos="0"/>
        </w:tabs>
      </w:pPr>
      <w:bookmarkStart w:id="274" w:name="__RefHeading__761_745090029"/>
      <w:bookmarkStart w:id="275" w:name="_Toc307212071"/>
      <w:bookmarkStart w:id="276" w:name="_Toc307212286"/>
      <w:bookmarkStart w:id="277" w:name="_Toc313371548"/>
      <w:bookmarkStart w:id="278" w:name="_Toc313373706"/>
      <w:bookmarkStart w:id="279" w:name="_Toc313441492"/>
      <w:bookmarkStart w:id="280" w:name="_Toc313442250"/>
      <w:bookmarkStart w:id="281" w:name="_Toc315648842"/>
      <w:bookmarkStart w:id="282" w:name="_Toc315682874"/>
      <w:bookmarkStart w:id="283" w:name="_Toc320518168"/>
      <w:bookmarkStart w:id="284" w:name="_Toc321952723"/>
      <w:bookmarkStart w:id="285" w:name="_Toc321953218"/>
      <w:bookmarkStart w:id="286" w:name="_Toc321953719"/>
      <w:bookmarkStart w:id="287" w:name="_Toc365740376"/>
      <w:bookmarkStart w:id="288" w:name="_Toc365740582"/>
      <w:bookmarkStart w:id="289" w:name="_Toc365740682"/>
      <w:bookmarkStart w:id="290" w:name="_Toc365740782"/>
      <w:bookmarkStart w:id="291" w:name="_Toc365740882"/>
      <w:bookmarkStart w:id="292" w:name="_Toc365740982"/>
      <w:bookmarkStart w:id="293" w:name="_Toc365741082"/>
      <w:bookmarkStart w:id="294" w:name="_Toc365741182"/>
      <w:bookmarkStart w:id="295" w:name="_Toc365741282"/>
      <w:bookmarkStart w:id="296" w:name="_Toc365741382"/>
      <w:bookmarkStart w:id="297" w:name="_Toc365741482"/>
      <w:bookmarkStart w:id="298" w:name="_Toc368901404"/>
      <w:bookmarkStart w:id="299" w:name="_Toc405067591"/>
      <w:bookmarkStart w:id="300" w:name="_Toc405193434"/>
      <w:bookmarkEnd w:id="274"/>
      <w:r>
        <w:rPr>
          <w:szCs w:val="32"/>
        </w:rPr>
        <w:t xml:space="preserve">114 </w:t>
      </w:r>
      <w:r>
        <w:t xml:space="preserve">  L'alternance  des  jours  et  des  nuits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EE2DAC" w:rsidRDefault="00EE2DAC">
      <w:r>
        <w:t xml:space="preserve">L'alternance des jours et des nuits (rythme "circadien") règle certaines phases du développement des plantes qui, par exemple, ont besoin de jours longs pour fleurir. Cette régulation passe souvent par l'intermédiaire des phytochromes. Le phytochrome sensible à l'infra-rouge lointain de longueur d'onde égale à 730 nanomètres induit la floraison ; au contraire, le phytochrome sensible au rouge clair (660 nanomètres) inhibe la floraison. </w:t>
      </w:r>
    </w:p>
    <w:p w:rsidR="00EE2DAC" w:rsidRDefault="00EE2DAC">
      <w:r>
        <w:t xml:space="preserve">Au printemps, l'allongement des jours transforme le phytochrome 660 en phytochrome 730, et permet à la floraison de se déclencher à la période favorable. Exposer la plante pendant quelques secondes à un rayon laser de 660 nm produit le même effet ; inversement, un laser de 730 nm inhibe la floraison. Ceci peut rendre service aux </w:t>
      </w:r>
      <w:r>
        <w:lastRenderedPageBreak/>
        <w:t>horticulteurs, aussi bien pour empêcher les salades de monter à graine que pour déclencher la floraison des œillets à la date optimale.</w:t>
      </w:r>
    </w:p>
    <w:p w:rsidR="00EE2DAC" w:rsidRDefault="00EE2DAC">
      <w:pPr>
        <w:pStyle w:val="Titre1"/>
      </w:pPr>
      <w:bookmarkStart w:id="301" w:name="__RefHeading__763_745090029"/>
      <w:bookmarkStart w:id="302" w:name="_Toc307212072"/>
      <w:bookmarkStart w:id="303" w:name="_Toc307212287"/>
      <w:bookmarkStart w:id="304" w:name="_Toc313371549"/>
      <w:bookmarkStart w:id="305" w:name="_Toc313373707"/>
      <w:bookmarkStart w:id="306" w:name="_Toc313441493"/>
      <w:bookmarkStart w:id="307" w:name="_Toc313442251"/>
      <w:bookmarkStart w:id="308" w:name="_Toc315648843"/>
      <w:bookmarkStart w:id="309" w:name="_Toc315649374"/>
      <w:bookmarkStart w:id="310" w:name="_Toc320518169"/>
      <w:bookmarkStart w:id="311" w:name="_Toc321952724"/>
      <w:bookmarkStart w:id="312" w:name="_Toc321953219"/>
      <w:bookmarkStart w:id="313" w:name="_Toc321953720"/>
      <w:bookmarkStart w:id="314" w:name="_Toc365740377"/>
      <w:bookmarkStart w:id="315" w:name="_Toc365740583"/>
      <w:bookmarkStart w:id="316" w:name="_Toc365740683"/>
      <w:bookmarkStart w:id="317" w:name="_Toc365740783"/>
      <w:bookmarkStart w:id="318" w:name="_Toc365740883"/>
      <w:bookmarkStart w:id="319" w:name="_Toc365740983"/>
      <w:bookmarkStart w:id="320" w:name="_Toc365741083"/>
      <w:bookmarkStart w:id="321" w:name="_Toc365741183"/>
      <w:bookmarkStart w:id="322" w:name="_Toc365741283"/>
      <w:bookmarkStart w:id="323" w:name="_Toc365741383"/>
      <w:bookmarkStart w:id="324" w:name="_Toc365741483"/>
      <w:bookmarkStart w:id="325" w:name="_Toc368901405"/>
      <w:bookmarkStart w:id="326" w:name="_Toc405067592"/>
      <w:bookmarkStart w:id="327" w:name="_Toc405193435"/>
      <w:bookmarkEnd w:id="301"/>
      <w:r>
        <w:t>12   La  circulation  atmosphérique</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EE2DAC" w:rsidRDefault="00EE2DAC">
      <w:r>
        <w:t>Au total, l'énergie donnée par le Soleil, qui est la "source chaude" alimentant la biosphère (</w:t>
      </w:r>
      <w:r>
        <w:rPr>
          <w:i/>
        </w:rPr>
        <w:t>cf.</w:t>
      </w:r>
      <w:r>
        <w:t xml:space="preserve"> annexe 1-1)</w:t>
      </w:r>
      <w:r w:rsidR="00CC3E78">
        <w:t>,</w:t>
      </w:r>
      <w:r>
        <w:t xml:space="preserve"> repart en totalité vers les espaces intersidéraux après avoir animé les mouvements de l'atmosphère et tout le système de la biosphère.</w:t>
      </w:r>
    </w:p>
    <w:p w:rsidR="00EE2DAC" w:rsidRDefault="00EE2DAC">
      <w:pPr>
        <w:pStyle w:val="Titre2"/>
        <w:tabs>
          <w:tab w:val="left" w:pos="0"/>
        </w:tabs>
      </w:pPr>
      <w:bookmarkStart w:id="328" w:name="__RefHeading__765_745090029"/>
      <w:bookmarkStart w:id="329" w:name="_Toc307212073"/>
      <w:bookmarkStart w:id="330" w:name="_Toc307212288"/>
      <w:bookmarkStart w:id="331" w:name="_Toc313371550"/>
      <w:bookmarkStart w:id="332" w:name="_Toc313373708"/>
      <w:bookmarkStart w:id="333" w:name="_Toc313441494"/>
      <w:bookmarkStart w:id="334" w:name="_Toc313442252"/>
      <w:bookmarkStart w:id="335" w:name="_Toc315648844"/>
      <w:bookmarkStart w:id="336" w:name="_Toc315682876"/>
      <w:bookmarkStart w:id="337" w:name="_Toc320518170"/>
      <w:bookmarkStart w:id="338" w:name="_Toc321952725"/>
      <w:bookmarkStart w:id="339" w:name="_Toc321953220"/>
      <w:bookmarkStart w:id="340" w:name="_Toc321953721"/>
      <w:bookmarkStart w:id="341" w:name="_Toc365740378"/>
      <w:bookmarkStart w:id="342" w:name="_Toc365740584"/>
      <w:bookmarkStart w:id="343" w:name="_Toc365740684"/>
      <w:bookmarkStart w:id="344" w:name="_Toc365740784"/>
      <w:bookmarkStart w:id="345" w:name="_Toc365740884"/>
      <w:bookmarkStart w:id="346" w:name="_Toc365740984"/>
      <w:bookmarkStart w:id="347" w:name="_Toc365741084"/>
      <w:bookmarkStart w:id="348" w:name="_Toc365741184"/>
      <w:bookmarkStart w:id="349" w:name="_Toc365741284"/>
      <w:bookmarkStart w:id="350" w:name="_Toc365741384"/>
      <w:bookmarkStart w:id="351" w:name="_Toc365741484"/>
      <w:bookmarkStart w:id="352" w:name="_Toc368901406"/>
      <w:bookmarkStart w:id="353" w:name="_Toc405067593"/>
      <w:bookmarkStart w:id="354" w:name="_Toc405193436"/>
      <w:bookmarkEnd w:id="328"/>
      <w:r>
        <w:t>121   Le  bila</w:t>
      </w:r>
      <w:r w:rsidR="00F75333">
        <w:t xml:space="preserve">n  énergétique  global  de  la </w:t>
      </w:r>
      <w:r>
        <w:t>Terre et  de l’atmosphère</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EE2DAC" w:rsidRDefault="00EE2DAC">
      <w:r>
        <w:t xml:space="preserve">A l'échelle de quelques années, la Terre conserve une température moyenne stable, et elle n'accumule pas d'énergie thermique. Un équilibre entre les "arrivées" et les "sorties" d'énergie est donc établi, et la totalité de l'énergie solaire reçue par la Terre est renvoyée vers les espaces intersidéraux. </w:t>
      </w:r>
    </w:p>
    <w:p w:rsidR="00EE2DAC" w:rsidRDefault="00EE2DAC">
      <w:r>
        <w:t>Les bilans sont loin d'être parfaitement analysés, mais des ordres de grandeur peuvent être déduits des chiffres plus ou moins concordants de plusieurs auteurs (</w:t>
      </w:r>
      <w:r w:rsidR="00DB5BBB" w:rsidRPr="004816E2">
        <w:rPr>
          <w:rStyle w:val="NomauteurCar"/>
          <w:sz w:val="20"/>
          <w:szCs w:val="20"/>
        </w:rPr>
        <w:t>M. </w:t>
      </w:r>
      <w:r w:rsidRPr="004816E2">
        <w:rPr>
          <w:rStyle w:val="NomauteurCar"/>
          <w:sz w:val="20"/>
          <w:szCs w:val="20"/>
        </w:rPr>
        <w:t xml:space="preserve">Budyko, 1974 </w:t>
      </w:r>
      <w:r>
        <w:t>;</w:t>
      </w:r>
      <w:r w:rsidRPr="004816E2">
        <w:rPr>
          <w:rStyle w:val="NomauteurCar"/>
          <w:sz w:val="20"/>
          <w:szCs w:val="20"/>
        </w:rPr>
        <w:t xml:space="preserve"> J. Triplet &amp; G. Roche, 1971</w:t>
      </w:r>
      <w:r>
        <w:t xml:space="preserve">) </w:t>
      </w:r>
      <w:r w:rsidR="00D83968">
        <w:t xml:space="preserve">(figure 12-1) </w:t>
      </w:r>
      <w:r>
        <w:t>:</w:t>
      </w:r>
    </w:p>
    <w:p w:rsidR="00D83968" w:rsidRDefault="00436009" w:rsidP="00436009">
      <w:r>
        <w:rPr>
          <w:noProof/>
        </w:rPr>
        <w:drawing>
          <wp:inline distT="0" distB="0" distL="0" distR="0" wp14:anchorId="6AB812A4" wp14:editId="32B01517">
            <wp:extent cx="5886665" cy="3196509"/>
            <wp:effectExtent l="0" t="0" r="0" b="4445"/>
            <wp:docPr id="17" name="Image 17" descr="C:\Users\Asus\AppData\Local\Microsoft\Windows\INetCache\Content.Word\Fig 1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Fig 12-1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3570" cy="3200258"/>
                    </a:xfrm>
                    <a:prstGeom prst="rect">
                      <a:avLst/>
                    </a:prstGeom>
                    <a:noFill/>
                    <a:ln>
                      <a:noFill/>
                    </a:ln>
                  </pic:spPr>
                </pic:pic>
              </a:graphicData>
            </a:graphic>
          </wp:inline>
        </w:drawing>
      </w:r>
    </w:p>
    <w:p w:rsidR="00436009" w:rsidRDefault="00436009" w:rsidP="00436009">
      <w:r>
        <w:t xml:space="preserve">                       Figure 12-1   Les bilans des rayonnements dans l'atmosphère</w:t>
      </w:r>
    </w:p>
    <w:p w:rsidR="00436009" w:rsidRDefault="00436009" w:rsidP="00C45700">
      <w:pPr>
        <w:pStyle w:val="Tableaudelignes"/>
        <w:ind w:left="814"/>
      </w:pPr>
    </w:p>
    <w:p w:rsidR="00436009" w:rsidRDefault="00436009" w:rsidP="00C45700">
      <w:pPr>
        <w:pStyle w:val="Tableaudelignes"/>
        <w:ind w:left="814"/>
      </w:pPr>
      <w:r>
        <w:t>Cette figure montre que :</w:t>
      </w:r>
    </w:p>
    <w:p w:rsidR="00C45700" w:rsidRDefault="00436009" w:rsidP="00C45700">
      <w:pPr>
        <w:pStyle w:val="Tableaudelignes"/>
        <w:ind w:left="814"/>
      </w:pPr>
      <w:r>
        <w:t xml:space="preserve"> </w:t>
      </w:r>
    </w:p>
    <w:p w:rsidR="00EE2DAC" w:rsidRDefault="00C45700" w:rsidP="00C45700">
      <w:pPr>
        <w:pStyle w:val="Listecourte"/>
      </w:pPr>
      <w:r>
        <w:t xml:space="preserve"> </w:t>
      </w:r>
      <w:r w:rsidR="00EE2DAC">
        <w:t>30% de l'énergie solaire incidente sont directement renvoyés vers les  espaces intersidéraux, sous forme de rayonnement de courte longueur d'onde réfléchi par les nuages (17%), l'atmosphère (3%)  et le sol ou la végétation (10%) ; en d'autres termes, l'</w:t>
      </w:r>
      <w:r w:rsidR="00EE2DAC">
        <w:rPr>
          <w:i/>
        </w:rPr>
        <w:t>albedo</w:t>
      </w:r>
      <w:r w:rsidR="00EE2DAC">
        <w:t xml:space="preserve"> moyenne (§ 31* et Annexe 1-1) de la Terre et de son atmosphère est égale à  0,3 ;</w:t>
      </w:r>
    </w:p>
    <w:p w:rsidR="00EE2DAC" w:rsidRDefault="00EE2DAC" w:rsidP="00C45700">
      <w:pPr>
        <w:pStyle w:val="Listecourte"/>
      </w:pPr>
      <w:r>
        <w:t>17% sont absorbés temporairement par la vapeur d'eau et les poussières de l'atmosphère ; la majeure partie de ces 17% est utilisée pour évaporer l'eau des nuages, puis remise en liberté dans l'atmosphère lorsque la vapeur d'eau (transparente) incluse dans l'atmosphère se condense pour donner de nouveaux nuages ;</w:t>
      </w:r>
    </w:p>
    <w:p w:rsidR="00EE2DAC" w:rsidRDefault="00EE2DAC" w:rsidP="00C45700">
      <w:pPr>
        <w:pStyle w:val="Listecourte"/>
      </w:pPr>
      <w:r>
        <w:lastRenderedPageBreak/>
        <w:t xml:space="preserve">les 53% qui arrivent au sol sont totalement </w:t>
      </w:r>
      <w:r w:rsidR="001A0C39">
        <w:t>réexportés</w:t>
      </w:r>
      <w:r>
        <w:t xml:space="preserve"> sous forme de rayonnement de grande longueur d'onde, plus ou moins directement :  </w:t>
      </w:r>
    </w:p>
    <w:p w:rsidR="00106A67" w:rsidRDefault="00EE2DAC">
      <w:pPr>
        <w:pStyle w:val="Tableaudelignes"/>
      </w:pPr>
      <w:r>
        <w:tab/>
      </w:r>
      <w:r>
        <w:tab/>
        <w:t xml:space="preserve">= 6 % sont émis par le sol et la végétation sous la forme de radiations de grande </w:t>
      </w:r>
    </w:p>
    <w:p w:rsidR="00EE2DAC" w:rsidRDefault="00106A67">
      <w:pPr>
        <w:pStyle w:val="Tableaudelignes"/>
      </w:pPr>
      <w:r>
        <w:t xml:space="preserve">                       </w:t>
      </w:r>
      <w:r w:rsidR="00EE2DAC">
        <w:t>longueur d'onde et vont directement vers les espaces intersidéraux ;</w:t>
      </w:r>
    </w:p>
    <w:p w:rsidR="00106A67" w:rsidRDefault="00EE2DAC">
      <w:pPr>
        <w:pStyle w:val="Tableaudelignes"/>
      </w:pPr>
      <w:r>
        <w:tab/>
      </w:r>
      <w:r>
        <w:tab/>
        <w:t>= 12 % sont aussi émis par le sol et la vég</w:t>
      </w:r>
      <w:r w:rsidR="00106A67">
        <w:t xml:space="preserve">étation sous la forme de </w:t>
      </w:r>
      <w:r>
        <w:t xml:space="preserve">radiations de </w:t>
      </w:r>
    </w:p>
    <w:p w:rsidR="00106A67" w:rsidRDefault="00106A67">
      <w:pPr>
        <w:pStyle w:val="Tableaudelignes"/>
      </w:pPr>
      <w:r>
        <w:t xml:space="preserve">                       </w:t>
      </w:r>
      <w:r w:rsidR="00EE2DAC">
        <w:t xml:space="preserve">grande longueur d'onde, mais sont absorbés temporairement par </w:t>
      </w:r>
    </w:p>
    <w:p w:rsidR="00EE2DAC" w:rsidRDefault="00106A67">
      <w:pPr>
        <w:pStyle w:val="Tableaudelignes"/>
      </w:pPr>
      <w:r>
        <w:tab/>
      </w:r>
      <w:r>
        <w:tab/>
        <w:t xml:space="preserve">      </w:t>
      </w:r>
      <w:r w:rsidR="00EE2DAC">
        <w:t xml:space="preserve">l'atmosphère ; </w:t>
      </w:r>
    </w:p>
    <w:p w:rsidR="00106A67" w:rsidRDefault="00EE2DAC">
      <w:pPr>
        <w:pStyle w:val="Tableaudelignes"/>
      </w:pPr>
      <w:r>
        <w:tab/>
      </w:r>
      <w:r>
        <w:tab/>
        <w:t xml:space="preserve">= 35 % sont transmis à l’atmosphère par convection et par conduction (6% </w:t>
      </w:r>
    </w:p>
    <w:p w:rsidR="00106A67" w:rsidRDefault="00106A67">
      <w:pPr>
        <w:pStyle w:val="Tableaudelignes"/>
      </w:pPr>
      <w:r>
        <w:tab/>
      </w:r>
      <w:r>
        <w:tab/>
        <w:t xml:space="preserve">      </w:t>
      </w:r>
      <w:r w:rsidR="00EE2DAC">
        <w:t>réchauffent l'atmosphère, sous la</w:t>
      </w:r>
      <w:r>
        <w:t xml:space="preserve"> </w:t>
      </w:r>
      <w:r w:rsidR="00EE2DAC">
        <w:t xml:space="preserve">forme de chaleur sensible et 29% évaporent </w:t>
      </w:r>
    </w:p>
    <w:p w:rsidR="00EE2DAC" w:rsidRDefault="00106A67">
      <w:pPr>
        <w:pStyle w:val="Tableaudelignes"/>
      </w:pPr>
      <w:r>
        <w:t xml:space="preserve">                       </w:t>
      </w:r>
      <w:r w:rsidR="00EE2DAC">
        <w:t>de l'eau).</w:t>
      </w:r>
    </w:p>
    <w:p w:rsidR="00EE2DAC" w:rsidRDefault="00EE2DAC">
      <w:pPr>
        <w:pStyle w:val="Tableaudelignes"/>
      </w:pPr>
    </w:p>
    <w:p w:rsidR="00EE2DAC" w:rsidRDefault="00EE2DAC">
      <w:pPr>
        <w:pStyle w:val="Tableaudelignes"/>
      </w:pPr>
      <w:r>
        <w:tab/>
        <w:t>Les 12 % + 35 %  = 47 %   que le sol et la végétatio</w:t>
      </w:r>
      <w:r w:rsidR="00106A67">
        <w:t>n ont envoyé à  l'atmosphère (y </w:t>
      </w:r>
      <w:r>
        <w:t>compris la vapeur d'eau et les nuages qu'elle contient) s'ajoutent aux 17 %  que l'atmosphère a reçus directement du Soleil  et ils n'y restent pas :  ce total de 47 % + 17 % = 64 % sont envoyés vers les espaces intersidéraux sous la forme de rayonnement de grande longueur d’onde (33 % sont émis par les gaz de l'atmosphère et 31 %  sont émis par les nuages et 33 % + 31 % est bien égal à 64 %).</w:t>
      </w:r>
    </w:p>
    <w:p w:rsidR="00EE2DAC" w:rsidRDefault="00EE2DAC">
      <w:r>
        <w:t>Un autre aspect du bilan est que l'émission totale en grande longueur d'onde vaut 70% du rayonnement solaire reçu, qui se décomposent ainsi :</w:t>
      </w:r>
    </w:p>
    <w:p w:rsidR="00EE2DAC" w:rsidRDefault="00EE2DAC" w:rsidP="00106A67">
      <w:pPr>
        <w:pStyle w:val="Tableaudelignes"/>
        <w:numPr>
          <w:ilvl w:val="0"/>
          <w:numId w:val="4"/>
        </w:numPr>
      </w:pPr>
      <w:r>
        <w:t>6% sont émis directement par la Terre (y compris par la végétation) ;</w:t>
      </w:r>
    </w:p>
    <w:p w:rsidR="00EE2DAC" w:rsidRDefault="00EE2DAC" w:rsidP="00106A67">
      <w:pPr>
        <w:pStyle w:val="Tableaudelignes"/>
        <w:numPr>
          <w:ilvl w:val="0"/>
          <w:numId w:val="4"/>
        </w:numPr>
      </w:pPr>
      <w:r>
        <w:t xml:space="preserve">17% ont été absorbés lors de l'arrivée du rayonnement solaire dans l'atmosphère, et sont </w:t>
      </w:r>
      <w:r w:rsidR="001A0C39">
        <w:t>réémis</w:t>
      </w:r>
      <w:r>
        <w:t xml:space="preserve"> par l'atmosphère, les poussières et les nuages ;</w:t>
      </w:r>
    </w:p>
    <w:p w:rsidR="00EE2DAC" w:rsidRDefault="00EE2DAC" w:rsidP="00106A67">
      <w:pPr>
        <w:pStyle w:val="Tableaudelignes"/>
        <w:numPr>
          <w:ilvl w:val="0"/>
          <w:numId w:val="4"/>
        </w:numPr>
      </w:pPr>
      <w:r>
        <w:t xml:space="preserve">12% ont été émis par la Terre, puis absorbés par l'atmosphère, les poussières et les nuages, et sont </w:t>
      </w:r>
      <w:r w:rsidR="001A0C39">
        <w:t>réémis</w:t>
      </w:r>
      <w:r>
        <w:t xml:space="preserve"> vers les espaces intersidéraux ;</w:t>
      </w:r>
    </w:p>
    <w:p w:rsidR="00EE2DAC" w:rsidRDefault="00EE2DAC" w:rsidP="00106A67">
      <w:pPr>
        <w:pStyle w:val="Tableaudelignes"/>
        <w:numPr>
          <w:ilvl w:val="0"/>
          <w:numId w:val="4"/>
        </w:numPr>
      </w:pPr>
      <w:r>
        <w:t xml:space="preserve">35% ont été transmis de la Terre à l'atmosphère, puis </w:t>
      </w:r>
      <w:r w:rsidR="001A0C39">
        <w:t>réémis</w:t>
      </w:r>
      <w:r>
        <w:t xml:space="preserve"> par celle-ci.</w:t>
      </w:r>
    </w:p>
    <w:p w:rsidR="00EE2DAC" w:rsidRDefault="00EE2DAC">
      <w:r>
        <w:t xml:space="preserve">Ce bilan équilibré est valable pour l'ensemble du globe, mais il est nettement positif pour </w:t>
      </w:r>
      <w:r w:rsidR="00371B36">
        <w:t>les latitudes tropicales, et nettement négatives</w:t>
      </w:r>
      <w:r>
        <w:t xml:space="preserve"> pour les zones polaires. Un double système de compensation s'est donc établi, grâce aux courants océaniques et à la circulation atmosphérique : les courants océaniques sont lents, et ils ne transfèrent vers les pôles que 10 % de l'énergie excédentaire. L'air se déplace beaucoup plus vite, et un double courant s'établit : en haute altitude, de l'air chaud et humide va vers les pôles, alors que, à basse altitude, de l'air froid et sec va vers l'équateur.  </w:t>
      </w:r>
    </w:p>
    <w:p w:rsidR="00EE2DAC" w:rsidRDefault="00EE2DAC">
      <w:r>
        <w:t>Les océans absorbent mille fois plus de calories que les continents, en particulier parce que la chaleur latente d'évaporation de l'eau (voir Annexe  1-3) est beaucoup plus élevée que la chaleur spécifique de la terre. De fait, l'évaporation d'un litre d'eau absorbe 539.000 calories, alors que le réchauffement de 1°C d'un kilogramme de terre absorbe environ 2.000 calories. En conséquence, c'est surtout l'évaporation de l'eau des mers équatoriales (et la condensation de cette eau dans les zones tempérées et froides sous forme de pluie) qui assure l'équilibre thermique de l'ensemble. Cette circulation atmosphérique "méridienne", modulée par la force de Coriolis</w:t>
      </w:r>
      <w:r>
        <w:fldChar w:fldCharType="begin"/>
      </w:r>
      <w:r>
        <w:instrText xml:space="preserve"> XE "Coriolis" </w:instrText>
      </w:r>
      <w:r>
        <w:fldChar w:fldCharType="end"/>
      </w:r>
      <w:r>
        <w:t xml:space="preserve">, sera étudiée dans le paragraphe 13*, après l'examen des mouvements verticaux de l'atmosphère. </w:t>
      </w:r>
    </w:p>
    <w:p w:rsidR="00EE2DAC" w:rsidRDefault="00EE2DAC">
      <w:pPr>
        <w:pStyle w:val="Titre2"/>
        <w:tabs>
          <w:tab w:val="left" w:pos="0"/>
        </w:tabs>
      </w:pPr>
      <w:bookmarkStart w:id="355" w:name="__RefHeading__767_745090029"/>
      <w:bookmarkStart w:id="356" w:name="_Toc307212074"/>
      <w:bookmarkStart w:id="357" w:name="_Toc307212289"/>
      <w:bookmarkStart w:id="358" w:name="_Toc313371551"/>
      <w:bookmarkStart w:id="359" w:name="_Toc313373709"/>
      <w:bookmarkStart w:id="360" w:name="_Toc313441495"/>
      <w:bookmarkStart w:id="361" w:name="_Toc313442253"/>
      <w:bookmarkStart w:id="362" w:name="_Toc315648845"/>
      <w:bookmarkStart w:id="363" w:name="_Toc315682877"/>
      <w:bookmarkStart w:id="364" w:name="_Toc320518171"/>
      <w:bookmarkStart w:id="365" w:name="_Toc321952726"/>
      <w:bookmarkStart w:id="366" w:name="_Toc321953221"/>
      <w:bookmarkStart w:id="367" w:name="_Toc321953722"/>
      <w:bookmarkStart w:id="368" w:name="_Toc365740379"/>
      <w:bookmarkStart w:id="369" w:name="_Toc365740585"/>
      <w:bookmarkStart w:id="370" w:name="_Toc365740685"/>
      <w:bookmarkStart w:id="371" w:name="_Toc365740785"/>
      <w:bookmarkStart w:id="372" w:name="_Toc365740885"/>
      <w:bookmarkStart w:id="373" w:name="_Toc365740985"/>
      <w:bookmarkStart w:id="374" w:name="_Toc365741085"/>
      <w:bookmarkStart w:id="375" w:name="_Toc365741185"/>
      <w:bookmarkStart w:id="376" w:name="_Toc365741285"/>
      <w:bookmarkStart w:id="377" w:name="_Toc365741385"/>
      <w:bookmarkStart w:id="378" w:name="_Toc365741485"/>
      <w:bookmarkStart w:id="379" w:name="_Toc368901407"/>
      <w:bookmarkStart w:id="380" w:name="_Toc405067594"/>
      <w:bookmarkStart w:id="381" w:name="_Toc405193437"/>
      <w:bookmarkEnd w:id="355"/>
      <w:r>
        <w:rPr>
          <w:szCs w:val="30"/>
        </w:rPr>
        <w:t xml:space="preserve">122   </w:t>
      </w:r>
      <w:r>
        <w:t>Les profils  ver</w:t>
      </w:r>
      <w:r w:rsidR="003D2968">
        <w:t xml:space="preserve">ticaux  de  température </w:t>
      </w:r>
      <w:r>
        <w:t>dans  la  haute  atmosphère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9B6C98" w:rsidRDefault="00EE2DAC">
      <w:r>
        <w:t>Si l'atmosphère était transparente pour le rayonnement infra-rouge émis par le sol et la végétation (§ 31*), la température "radiative" d'équilibre d</w:t>
      </w:r>
      <w:r w:rsidR="00884FB8">
        <w:t>e la Terre serait de – 18°C (</w:t>
      </w:r>
      <w:r w:rsidR="00884FB8" w:rsidRPr="004816E2">
        <w:rPr>
          <w:rStyle w:val="NomauteurCar"/>
          <w:sz w:val="20"/>
          <w:szCs w:val="20"/>
        </w:rPr>
        <w:t>G. </w:t>
      </w:r>
      <w:r w:rsidRPr="004816E2">
        <w:rPr>
          <w:rStyle w:val="NomauteurCar"/>
          <w:sz w:val="20"/>
          <w:szCs w:val="20"/>
        </w:rPr>
        <w:t>Israël</w:t>
      </w:r>
      <w:r>
        <w:t>, 1985). C'est l'</w:t>
      </w:r>
      <w:r>
        <w:rPr>
          <w:b/>
          <w:bCs/>
        </w:rPr>
        <w:t>effet de serre</w:t>
      </w:r>
      <w:r>
        <w:t xml:space="preserve"> (§ 84*) qui </w:t>
      </w:r>
      <w:r w:rsidR="00D95FBD">
        <w:t>porte la température observée à </w:t>
      </w:r>
      <w:r>
        <w:t xml:space="preserve">+14°C, soit 32°C de plus que la température "radiative". </w:t>
      </w:r>
    </w:p>
    <w:p w:rsidR="00970A25" w:rsidRDefault="00EE2DAC" w:rsidP="001A1AF4">
      <w:r>
        <w:t>L'altitude où sont atteints les</w:t>
      </w:r>
      <w:r w:rsidR="009B6C98">
        <w:t xml:space="preserve"> </w:t>
      </w:r>
      <w:r>
        <w:t>–18°C qui correspondent à</w:t>
      </w:r>
      <w:r w:rsidR="00101F2D">
        <w:t> l'équilibre</w:t>
      </w:r>
      <w:r>
        <w:t xml:space="preserve"> est voisine de 2.000 </w:t>
      </w:r>
      <w:r w:rsidR="00101F2D">
        <w:t>m (</w:t>
      </w:r>
      <w:r w:rsidR="00BE5CD0">
        <w:t>figure 12-2)</w:t>
      </w:r>
      <w:r>
        <w:t xml:space="preserve">. </w:t>
      </w:r>
    </w:p>
    <w:p w:rsidR="00970A25" w:rsidRDefault="005425FA">
      <w:r>
        <w:rPr>
          <w:noProof/>
        </w:rPr>
        <w:lastRenderedPageBreak/>
        <w:drawing>
          <wp:inline distT="0" distB="0" distL="0" distR="0" wp14:anchorId="54F7EE31" wp14:editId="4679A3AB">
            <wp:extent cx="4872942" cy="4980541"/>
            <wp:effectExtent l="0" t="0" r="4445" b="0"/>
            <wp:docPr id="15" name="Image 15" descr="C:\Users\Asus\Pictures\Chapitre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Chapitres\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2581" cy="4990392"/>
                    </a:xfrm>
                    <a:prstGeom prst="rect">
                      <a:avLst/>
                    </a:prstGeom>
                    <a:noFill/>
                    <a:ln>
                      <a:noFill/>
                    </a:ln>
                  </pic:spPr>
                </pic:pic>
              </a:graphicData>
            </a:graphic>
          </wp:inline>
        </w:drawing>
      </w:r>
    </w:p>
    <w:p w:rsidR="005425FA" w:rsidRDefault="00104967">
      <w:r>
        <w:t>Figure  12-2   Variation de la température de l'atmosphère en fonction de l'altitude (d'après J. Triplet et G. Roche, 1971)</w:t>
      </w:r>
    </w:p>
    <w:p w:rsidR="00EE2DAC" w:rsidRDefault="001A1AF4">
      <w:r>
        <w:t xml:space="preserve">Les transformations de l'énergie au sein de l'atmosphère sont très complexes. Leur résultat est que le refroidissement régulier de l'air en altitude, qui nous paraît une évidence, a lieu seulement dans la basse atmosphère (nommée la </w:t>
      </w:r>
      <w:r>
        <w:rPr>
          <w:b/>
          <w:szCs w:val="22"/>
        </w:rPr>
        <w:t>troposphère</w:t>
      </w:r>
      <w:r>
        <w:t>, parce qu'elle est le siège de mouvements divers). Au-delà, plusieurs couches aux gradients alternés se succèdent</w:t>
      </w:r>
      <w:r w:rsidR="00BE5CD0">
        <w:t xml:space="preserve"> (fig. 12-2) :</w:t>
      </w:r>
      <w:r w:rsidR="00EE2DAC">
        <w:t xml:space="preserve">  </w:t>
      </w:r>
    </w:p>
    <w:p w:rsidR="00EE2DAC" w:rsidRDefault="00EE2DAC">
      <w:r>
        <w:rPr>
          <w:b/>
          <w:bCs/>
        </w:rPr>
        <w:t xml:space="preserve">1) </w:t>
      </w:r>
      <w:r>
        <w:t xml:space="preserve">Au-dessus de la troposphère se trouve la </w:t>
      </w:r>
      <w:r>
        <w:rPr>
          <w:b/>
        </w:rPr>
        <w:t>tropopause</w:t>
      </w:r>
      <w:r>
        <w:t xml:space="preserve"> ; elle est située à 8 km d'altitude, dans les régions polaires, avec une température de – 50 degrés C, et, dans la zone équatoriale, à 17 km, avec une température de – 80 degrés C. </w:t>
      </w:r>
    </w:p>
    <w:p w:rsidR="00EE2DAC" w:rsidRDefault="00EE2DAC">
      <w:r>
        <w:rPr>
          <w:b/>
          <w:bCs/>
        </w:rPr>
        <w:t>2)</w:t>
      </w:r>
      <w:r>
        <w:t xml:space="preserve">  Ensuite, la température croît à nouveau régulièrement, au sein de la </w:t>
      </w:r>
      <w:r>
        <w:rPr>
          <w:b/>
        </w:rPr>
        <w:t>stratosphère</w:t>
      </w:r>
      <w:r>
        <w:t xml:space="preserve"> (10 km à 50 km) où se trouve la couche d'ozone qui absorbe le rayonnement situé juste au-delà du violet, entre 0,18 et 0,3 microns, qui tuerait les êtres vivants actuels (§ 21* et 84*). Cette couche est très ténue, et son épaisseur serait de </w:t>
      </w:r>
      <w:r w:rsidR="00106A67">
        <w:t>3 mm si elle était comprimée à </w:t>
      </w:r>
      <w:r>
        <w:t>la pression qui règne au niveau du sol.</w:t>
      </w:r>
    </w:p>
    <w:p w:rsidR="00EE2DAC" w:rsidRDefault="00EE2DAC">
      <w:r>
        <w:rPr>
          <w:b/>
          <w:bCs/>
        </w:rPr>
        <w:t>3)</w:t>
      </w:r>
      <w:r>
        <w:t xml:space="preserve">  </w:t>
      </w:r>
      <w:r w:rsidR="00567DA6">
        <w:t>Au-dessus</w:t>
      </w:r>
      <w:r>
        <w:t xml:space="preserve"> de la stratosphère se trouve la </w:t>
      </w:r>
      <w:r>
        <w:rPr>
          <w:b/>
          <w:bCs/>
        </w:rPr>
        <w:t>stratopause</w:t>
      </w:r>
      <w:r>
        <w:t xml:space="preserve">, où la température est voisine de 0 à 10 degrés C. Au-delà, dans la </w:t>
      </w:r>
      <w:r>
        <w:rPr>
          <w:b/>
        </w:rPr>
        <w:t>mésosphère</w:t>
      </w:r>
      <w:r>
        <w:t>, el</w:t>
      </w:r>
      <w:r w:rsidR="00106A67">
        <w:t>le décroît à nouveau jusqu'à 85 </w:t>
      </w:r>
      <w:r>
        <w:t>km (</w:t>
      </w:r>
      <w:r>
        <w:rPr>
          <w:b/>
          <w:bCs/>
        </w:rPr>
        <w:t>mésopause</w:t>
      </w:r>
      <w:r>
        <w:t xml:space="preserve">), puis croît à nouveau dans la </w:t>
      </w:r>
      <w:r>
        <w:rPr>
          <w:b/>
        </w:rPr>
        <w:t>thermosphère</w:t>
      </w:r>
      <w:r>
        <w:t xml:space="preserve">, qui va jusqu'à 500 km. </w:t>
      </w:r>
    </w:p>
    <w:p w:rsidR="00106A67" w:rsidRDefault="00EE2DAC">
      <w:r>
        <w:rPr>
          <w:b/>
          <w:bCs/>
        </w:rPr>
        <w:t>4)</w:t>
      </w:r>
      <w:r>
        <w:t xml:space="preserve">  La couche située au-dessus de 80 km comprend l'</w:t>
      </w:r>
      <w:r>
        <w:rPr>
          <w:b/>
        </w:rPr>
        <w:t xml:space="preserve">ionosphère, </w:t>
      </w:r>
      <w:r>
        <w:t xml:space="preserve">ainsi nommée parce qu’elle contient les ceintures ionisées qui réfléchissent les ondes radio de courte longueur d'onde, qui sont la cause des "orages magnétiques" et celle des aurores polaires </w:t>
      </w:r>
      <w:r>
        <w:lastRenderedPageBreak/>
        <w:t xml:space="preserve">(nommées aurores boréales dans l’hémisphère nord). Celles-ci ont pour origine des flux d’électrons et de protons éjectés par le Soleil à grande vitesse (500 km/sec à 1.000 km/sec) qui sont attirés par le champ magnétique des 2 pôles et provoquent la luminescence des ions de l’ionosphère, sous la forme de draperies bleues et vertes, avec des nuances jaunes et rouges. </w:t>
      </w:r>
    </w:p>
    <w:p w:rsidR="00EE2DAC" w:rsidRDefault="00106A67">
      <w:r>
        <w:t xml:space="preserve">L'ionosphère est très peu dense et elle est sensible aux ondes venant de la Terre, qui sont émises en particulier par les éruptions volcaniques et les séismes ; cette sensibilité permet d'espérer que l'observation des variations de l'ionosphère </w:t>
      </w:r>
      <w:r w:rsidR="00371B36">
        <w:t>pourra</w:t>
      </w:r>
      <w:r>
        <w:t xml:space="preserve"> permettre de nous annoncer l'imminence de ces phénomènes ou</w:t>
      </w:r>
      <w:r w:rsidR="00900E65">
        <w:t xml:space="preserve"> même l'amplitude d'un tsunami.</w:t>
      </w:r>
      <w:r>
        <w:t xml:space="preserve"> </w:t>
      </w:r>
      <w:r w:rsidR="00EE2DAC">
        <w:t>La limite inférieure de la couche fortement ionisée est assez variable : au printemps 2009, la NASA estimait qu'elle est voisine de 420 km au milieu de la nuit et de 800 km en milieu de journée ; en avril 2008, ces altitudes étaient 640 km et 960 km. Ces différences seraient dues à la variation du rayonnement ultra-violet du Soleil.</w:t>
      </w:r>
    </w:p>
    <w:p w:rsidR="00EE2DAC" w:rsidRDefault="00EE2DAC">
      <w:r>
        <w:t xml:space="preserve">L'azote et l'oxygène des hautes couches absorbent le rayonnement X, qui </w:t>
      </w:r>
      <w:r w:rsidR="00106A67">
        <w:t>nous ser</w:t>
      </w:r>
      <w:r>
        <w:t xml:space="preserve">ait néfaste. </w:t>
      </w:r>
    </w:p>
    <w:p w:rsidR="00EE2DAC" w:rsidRDefault="00EE2DAC">
      <w:r>
        <w:t xml:space="preserve">A partir de 500 km d'altitude, les atomes et les ions sont relativement éloignés les uns des autres, et la température n'a de sens que dans la physique de la cinétique des particules ; elle atteint plus de 1.000°C vers 3.000 km, dans une atmosphère composée surtout d'hélium et d'hydrogène, comme l'ensemble de l'Univers. </w:t>
      </w:r>
    </w:p>
    <w:p w:rsidR="00EE2DAC" w:rsidRDefault="00EE2DAC">
      <w:r>
        <w:t>Ajoutons enfin que 99 % de la masse de l'atmosphère terrestre sont inclus dans la troposphère et dans la stratosphère, qui représentent une pellicule très mince, d'épaisseur inférieure à 1% du rayon de la Terre. C'est l'une des raisons qui justifient l'intégration de la troposphère et de la stratosphère dans la biosphère.</w:t>
      </w:r>
    </w:p>
    <w:p w:rsidR="006A6B13" w:rsidRDefault="006A6B13" w:rsidP="006A6B13">
      <w:r>
        <w:t xml:space="preserve">Nous verrons dans le paragraphe 84* que l'augmentation de la teneur en </w:t>
      </w:r>
      <w:r>
        <w:rPr>
          <w:sz w:val="24"/>
        </w:rPr>
        <w:t>CO</w:t>
      </w:r>
      <w:r>
        <w:rPr>
          <w:vertAlign w:val="subscript"/>
        </w:rPr>
        <w:t>2</w:t>
      </w:r>
      <w:r>
        <w:t xml:space="preserve"> de l'atmosphère augmente l'effet de serre alors que les poussières émises par les volcans le diminuent.</w:t>
      </w:r>
    </w:p>
    <w:p w:rsidR="00EE2DAC" w:rsidRDefault="00EE2DAC">
      <w:pPr>
        <w:pStyle w:val="Titre2"/>
        <w:tabs>
          <w:tab w:val="left" w:pos="0"/>
        </w:tabs>
      </w:pPr>
      <w:bookmarkStart w:id="382" w:name="__RefHeading__769_745090029"/>
      <w:bookmarkStart w:id="383" w:name="_Toc307212075"/>
      <w:bookmarkStart w:id="384" w:name="_Toc307212290"/>
      <w:bookmarkStart w:id="385" w:name="_Toc313371552"/>
      <w:bookmarkStart w:id="386" w:name="_Toc313373710"/>
      <w:bookmarkStart w:id="387" w:name="_Toc313441496"/>
      <w:bookmarkStart w:id="388" w:name="_Toc313442254"/>
      <w:bookmarkStart w:id="389" w:name="_Toc315648846"/>
      <w:bookmarkStart w:id="390" w:name="_Toc315682878"/>
      <w:bookmarkStart w:id="391" w:name="_Toc320518172"/>
      <w:bookmarkStart w:id="392" w:name="_Toc321952727"/>
      <w:bookmarkStart w:id="393" w:name="_Toc321953222"/>
      <w:bookmarkStart w:id="394" w:name="_Toc321953723"/>
      <w:bookmarkStart w:id="395" w:name="_Toc365740380"/>
      <w:bookmarkStart w:id="396" w:name="_Toc365740586"/>
      <w:bookmarkStart w:id="397" w:name="_Toc365740686"/>
      <w:bookmarkStart w:id="398" w:name="_Toc365740786"/>
      <w:bookmarkStart w:id="399" w:name="_Toc365740886"/>
      <w:bookmarkStart w:id="400" w:name="_Toc365740986"/>
      <w:bookmarkStart w:id="401" w:name="_Toc365741086"/>
      <w:bookmarkStart w:id="402" w:name="_Toc365741186"/>
      <w:bookmarkStart w:id="403" w:name="_Toc365741286"/>
      <w:bookmarkStart w:id="404" w:name="_Toc365741386"/>
      <w:bookmarkStart w:id="405" w:name="_Toc365741486"/>
      <w:bookmarkStart w:id="406" w:name="_Toc368901408"/>
      <w:bookmarkStart w:id="407" w:name="_Toc405067595"/>
      <w:bookmarkStart w:id="408" w:name="_Toc405193438"/>
      <w:bookmarkEnd w:id="382"/>
      <w:r>
        <w:rPr>
          <w:szCs w:val="30"/>
        </w:rPr>
        <w:t xml:space="preserve">123   </w:t>
      </w:r>
      <w:r w:rsidR="002616FE">
        <w:t>S</w:t>
      </w:r>
      <w:r>
        <w:t>tabilité</w:t>
      </w:r>
      <w:r w:rsidR="003D2968">
        <w:t xml:space="preserve">  et  instabilité  de  l’air</w:t>
      </w:r>
      <w:r>
        <w:t xml:space="preserve">  dans  la  basse  </w:t>
      </w:r>
      <w:r w:rsidR="00900E65">
        <w:t>a</w:t>
      </w:r>
      <w:r>
        <w:t>tmosphère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EE2DAC" w:rsidRDefault="00EE2DAC">
      <w:pPr>
        <w:pStyle w:val="Titre3"/>
        <w:tabs>
          <w:tab w:val="left" w:pos="0"/>
        </w:tabs>
      </w:pPr>
      <w:bookmarkStart w:id="409" w:name="__RefHeading__771_745090029"/>
      <w:bookmarkStart w:id="410" w:name="_Toc313371553"/>
      <w:bookmarkStart w:id="411" w:name="_Toc313373711"/>
      <w:bookmarkStart w:id="412" w:name="_Toc321952728"/>
      <w:bookmarkStart w:id="413" w:name="_Toc321953223"/>
      <w:bookmarkStart w:id="414" w:name="_Toc321953724"/>
      <w:bookmarkStart w:id="415" w:name="_Toc365740381"/>
      <w:bookmarkStart w:id="416" w:name="_Toc365740587"/>
      <w:bookmarkStart w:id="417" w:name="_Toc365740687"/>
      <w:bookmarkStart w:id="418" w:name="_Toc365740787"/>
      <w:bookmarkStart w:id="419" w:name="_Toc365740887"/>
      <w:bookmarkStart w:id="420" w:name="_Toc365740987"/>
      <w:bookmarkStart w:id="421" w:name="_Toc365741087"/>
      <w:bookmarkStart w:id="422" w:name="_Toc365741187"/>
      <w:bookmarkStart w:id="423" w:name="_Toc365741287"/>
      <w:bookmarkStart w:id="424" w:name="_Toc365741387"/>
      <w:bookmarkStart w:id="425" w:name="_Toc365741487"/>
      <w:bookmarkStart w:id="426" w:name="_Toc368901409"/>
      <w:bookmarkStart w:id="427" w:name="_Toc405067596"/>
      <w:bookmarkStart w:id="428" w:name="_Toc405193439"/>
      <w:bookmarkEnd w:id="409"/>
      <w:r>
        <w:t>123.1   Explication générale</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EE2DAC" w:rsidRDefault="00EE2DAC">
      <w:r>
        <w:t xml:space="preserve">L'air chaud monte dans l'atmosphère et il suffit de regarder le bourgeonnement d'un cumulus, ou les orbes du vol plané d'une Buse, pour voir que des "ascendances" peuvent naître dans l'air atmosphérique. </w:t>
      </w:r>
    </w:p>
    <w:p w:rsidR="00EE2DAC" w:rsidRDefault="00EE2DAC">
      <w:r>
        <w:t xml:space="preserve">Dans quelles conditions apparaît cette instabilité ? Pour le comprendre, considérons un petit volume d'air, V1, situé à l'altitude H1, en imaginant qu'il est enfermé dans un ballonnet élastique ; il est en équilibre avec l'air qui l'entoure si son poids est exactement égal à la poussée d'Archimède qu'il reçoit de la part de toutes les molécules d'air qui l'entourent.  </w:t>
      </w:r>
    </w:p>
    <w:p w:rsidR="00EE2DAC" w:rsidRDefault="00EE2DAC">
      <w:r>
        <w:t xml:space="preserve">Les mouvements aléatoires de l'atmosphère peuvent cependant conduire le ballonnet à monter un peu, jusqu'à l'altitude H2, par exemple ; en montant, il se dilate, puisque la pression atmosphérique diminue quand l'altitude augmente. En se dilatant, il se refroidit, par un phénomène thermodynamique nommé "détente adiabatique" (ce refroidissement est l'inverse de l'échauffement que produit une compression et qui est sensible, par exemple, dans la main qui tient une pompe de bicyclette, pendant que l'on gonfle un pneu). En effet, la dilatation produit un refroidissement, parce qu'elle est un travail, qui consomme de l'énergie aux dépens de l'agitation désordonnée des molécules d'air du ballonnet ; ce prélèvement d'énergie ralentit, en moyenne, les molécules et ceci correspond exactement à une diminution de la température de l'air du ballonnet, puisque </w:t>
      </w:r>
      <w:r>
        <w:lastRenderedPageBreak/>
        <w:t>la température est précisément le résultat de cette agitation des molécules du ballonnet. Dans l'air sec, le coefficient de décroissance de la températur</w:t>
      </w:r>
      <w:r w:rsidR="00A6453F">
        <w:t>e est de 1°C par km d'altitude </w:t>
      </w:r>
      <w:r>
        <w:t xml:space="preserve">; dans l'air humide, il descend jusqu'à  0,4°C par km. </w:t>
      </w:r>
    </w:p>
    <w:p w:rsidR="00EE2DAC" w:rsidRDefault="00EE2DAC">
      <w:r>
        <w:t xml:space="preserve">Comparons maintenant la température de l'air du ballonnet et celle de l'air environnant situé à l'altitude H2 : si l'air du ballonnet est devenu plus froid que l'air qui l'entoure, il sera aussi plus dense, et il redescendra ; l'atmosphère sera alors "stable". Si, au contraire, malgré le refroidissement dû à la détente, l'air du ballonnet est plus chaud que l'air qui l'entoure à l'altitude H2, il sera plus léger que cet air ambiant, et il montera encore plus ; l'atmosphère sera alors "instable" ; en effet une faible ascension aléatoire s'accentue alors automatiquement, en une boucle de rétro-action positive. L'instabilité s'installe ainsi, en moyenne, quand la température de l'air décroît de plus de 1°C par 100 mètres. </w:t>
      </w:r>
    </w:p>
    <w:p w:rsidR="00EE2DAC" w:rsidRDefault="00EE2DAC">
      <w:r>
        <w:rPr>
          <w:rFonts w:ascii="Palatino Linotype" w:hAnsi="Palatino Linotype"/>
          <w:b/>
          <w:bCs/>
        </w:rPr>
        <w:t>En résumé</w:t>
      </w:r>
      <w:r>
        <w:t xml:space="preserve">, si une petite ascension "accidentelle" du ballonnet suffit pour entraîner une ascension de plus grande ampleur, l'atmosphère est instable. Cette instabilité se produit quand le "gradient" réel de température de l'atmosphère est plus intense que le "gradient de détente </w:t>
      </w:r>
      <w:r w:rsidR="0030583A">
        <w:t>adiabatique" de</w:t>
      </w:r>
      <w:r>
        <w:t xml:space="preserve"> l'air. Les nuages qui se produisent alors sont des "cumulus". C'est le cas, en particulier, quand une masse d'air froid survole des terres relativement chaudes. Nous verrons ainsi, dans le paragraphe 13*, que l'air qui arrive à la suite d'un "front froid" produit des cumulus. De même, par un matin de brouillard, quand la Terre se réchauffe fortement  sous l'influence du rayonnement solaire, le gradient réel augmente, et le brouillard se lève. </w:t>
      </w:r>
    </w:p>
    <w:p w:rsidR="00EE2DAC" w:rsidRDefault="00EE2DAC">
      <w:r>
        <w:t>Le raisonnement qui vient d'être fait ne s'applique pas à une couche d'air tout entière. En effet, si l'air monte en un endroit, il doit redescendre ailleurs, et l'instabilité se traduit par une combinaison de courants ascendants et de courants descendants accolés. Quand un avion passe d'une ascendance à un courant descendant, il est brutalement rabattu vers le sol, donnant aux passagers l'impression d'un "trou d'air".</w:t>
      </w:r>
    </w:p>
    <w:p w:rsidR="00EE2DAC" w:rsidRDefault="00EE2DAC">
      <w:pPr>
        <w:pStyle w:val="Titre3"/>
        <w:tabs>
          <w:tab w:val="left" w:pos="0"/>
          <w:tab w:val="left" w:pos="1474"/>
        </w:tabs>
        <w:ind w:right="-15"/>
      </w:pPr>
      <w:bookmarkStart w:id="429" w:name="__RefHeading__773_745090029"/>
      <w:bookmarkStart w:id="430" w:name="_Toc313371554"/>
      <w:bookmarkStart w:id="431" w:name="_Toc313373712"/>
      <w:bookmarkStart w:id="432" w:name="_Toc321952729"/>
      <w:bookmarkStart w:id="433" w:name="_Toc321953224"/>
      <w:bookmarkStart w:id="434" w:name="_Toc321953725"/>
      <w:bookmarkStart w:id="435" w:name="_Toc365740382"/>
      <w:bookmarkStart w:id="436" w:name="_Toc365740588"/>
      <w:bookmarkStart w:id="437" w:name="_Toc365740688"/>
      <w:bookmarkStart w:id="438" w:name="_Toc365740788"/>
      <w:bookmarkStart w:id="439" w:name="_Toc365740888"/>
      <w:bookmarkStart w:id="440" w:name="_Toc365740988"/>
      <w:bookmarkStart w:id="441" w:name="_Toc365741088"/>
      <w:bookmarkStart w:id="442" w:name="_Toc365741188"/>
      <w:bookmarkStart w:id="443" w:name="_Toc365741288"/>
      <w:bookmarkStart w:id="444" w:name="_Toc365741388"/>
      <w:bookmarkStart w:id="445" w:name="_Toc365741488"/>
      <w:bookmarkStart w:id="446" w:name="_Toc368901410"/>
      <w:bookmarkStart w:id="447" w:name="_Toc405067597"/>
      <w:bookmarkStart w:id="448" w:name="_Toc405193440"/>
      <w:bookmarkEnd w:id="429"/>
      <w:r>
        <w:t>123.2   Les nuages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EE2DAC" w:rsidRDefault="00EE2DAC">
      <w:r>
        <w:t xml:space="preserve">C'est </w:t>
      </w:r>
      <w:r>
        <w:rPr>
          <w:rStyle w:val="Nomdauteur"/>
        </w:rPr>
        <w:t>Jean-Baptiste de Monet, chevalier de Lamarck</w:t>
      </w:r>
      <w:r>
        <w:t xml:space="preserve"> qui a proposé, en 1776-1788, dans ses </w:t>
      </w:r>
      <w:r>
        <w:rPr>
          <w:i/>
          <w:iCs/>
        </w:rPr>
        <w:t>Phénomènes de l'atmosphère</w:t>
      </w:r>
      <w:r>
        <w:t>, la classification des nuages q</w:t>
      </w:r>
      <w:r w:rsidR="001740C8">
        <w:t>ue nous continuons à </w:t>
      </w:r>
      <w:r>
        <w:t xml:space="preserve">utiliser, mais c'est </w:t>
      </w:r>
      <w:r w:rsidRPr="004816E2">
        <w:rPr>
          <w:rStyle w:val="NomauteurCar"/>
          <w:sz w:val="20"/>
          <w:szCs w:val="20"/>
        </w:rPr>
        <w:t>L. Howard</w:t>
      </w:r>
      <w:r>
        <w:t xml:space="preserve"> qui, plus tard, a repris ces idées en donnant aux noms des nuages des consonances latines telles que cumulus, stratus, nimbus, cirrus. Des nuages qui ont la forme d'une mer agitée ont été observés en plusieurs endroits du monde et il est proposé à l'Organisation météorologique mondiale de les nommer dorénavant "asperatus", parce que cet adjectif </w:t>
      </w:r>
      <w:r w:rsidR="009B6C98">
        <w:t>qualif</w:t>
      </w:r>
      <w:r>
        <w:t>ie une mer houleuse.</w:t>
      </w:r>
    </w:p>
    <w:p w:rsidR="00EE2DAC" w:rsidRDefault="00EE2DAC">
      <w:r>
        <w:t xml:space="preserve">Il a été vu dans le paragraphe précédent que, lorsque l'air instable monte, il se refroidit ; la vapeur d'eau qu'il contient en arrive alors souvent à  se condenser en petites gouttelettes qui constituent un cumulus. Ce phénomène se produit couramment en climat tropical humide, où l'on voit des "flottes de cumulus" apparaître au milieu de la journée, quand le Soleil a  réchauffé la terre qui était couverte de rosée matinale. </w:t>
      </w:r>
    </w:p>
    <w:p w:rsidR="00EE2DAC" w:rsidRDefault="00EE2DAC">
      <w:r>
        <w:t>La conséquence essentielle de l'instabilité de l'atmosphère est que les ascendances entraînent une condensation de la vapeur d'eau contenue dans l'air, et provoquent la formation de nuages verticaux. Ainsi, lorsque le Soleil a chauffé toute la matinée un territoire chargé d'humidité, plusieurs phénomènes s'enchaînent :</w:t>
      </w:r>
    </w:p>
    <w:p w:rsidR="006F149D" w:rsidRDefault="006F149D" w:rsidP="006F149D">
      <w:pPr>
        <w:pStyle w:val="Listecourte"/>
        <w:numPr>
          <w:ilvl w:val="0"/>
          <w:numId w:val="0"/>
        </w:numPr>
        <w:ind w:left="907"/>
      </w:pPr>
    </w:p>
    <w:p w:rsidR="006F149D" w:rsidRDefault="00EE2DAC" w:rsidP="006F149D">
      <w:pPr>
        <w:pStyle w:val="Listecourte"/>
      </w:pPr>
      <w:r>
        <w:t xml:space="preserve"> le gradient de température augmente,</w:t>
      </w:r>
      <w:r w:rsidR="006F149D" w:rsidRPr="006F149D">
        <w:t xml:space="preserve"> </w:t>
      </w:r>
    </w:p>
    <w:p w:rsidR="00EE2DAC" w:rsidRDefault="006F149D" w:rsidP="006F149D">
      <w:pPr>
        <w:pStyle w:val="Listecourte"/>
      </w:pPr>
      <w:r>
        <w:t xml:space="preserve"> l'air devient instable,</w:t>
      </w:r>
    </w:p>
    <w:p w:rsidR="00EE2DAC" w:rsidRDefault="006F149D" w:rsidP="006F149D">
      <w:pPr>
        <w:pStyle w:val="Listecourte"/>
      </w:pPr>
      <w:r>
        <w:t xml:space="preserve"> </w:t>
      </w:r>
      <w:r w:rsidR="00EE2DAC">
        <w:t>les ascendances produisent des cumulus qui bourgeonnent comme</w:t>
      </w:r>
      <w:r w:rsidR="00101F2D">
        <w:t xml:space="preserve"> </w:t>
      </w:r>
      <w:r w:rsidR="00EE2DAC">
        <w:t xml:space="preserve">des choux-fleurs. </w:t>
      </w:r>
    </w:p>
    <w:p w:rsidR="00EE2DAC" w:rsidRDefault="00EE2DAC">
      <w:r>
        <w:t xml:space="preserve">Si les ascendances s'amplifient, les cumulus noircissent, se gonflent, et deviennent des cumulo-nimbus, puis des nimbus, dont le sommet est en forme d'enclume et qui sont chargés d'éclairs, de grêle et d'orages.  </w:t>
      </w:r>
    </w:p>
    <w:p w:rsidR="00EE2DAC" w:rsidRDefault="00EE2DAC">
      <w:r>
        <w:lastRenderedPageBreak/>
        <w:t xml:space="preserve">Que se passe-t-il au sommet des cumulus ? </w:t>
      </w:r>
      <w:r w:rsidR="00101F2D">
        <w:t xml:space="preserve"> </w:t>
      </w:r>
      <w:r>
        <w:t xml:space="preserve">L'eau qui s'est condensée dans les colonnes ascendantes a donné de la chaleur (alors que l'eau "prend" de la chaleur pour s'évaporer) ; l'air en a bénéficié, et le gradient de température est devenu plus faible. En conséquence, l'instabilité de l'air diminue, les mouvements ascendants ralentissent et s'arrêtent. L'air froid, qui a perdu son humidité, redescend alors sur les flancs du nuage et produit des courants descendants, qui donnent les "trous d'air" qui ont été évoqués dans le paragraphe précédent. </w:t>
      </w:r>
    </w:p>
    <w:p w:rsidR="00EE2DAC" w:rsidRDefault="00EE2DAC">
      <w:r>
        <w:t xml:space="preserve">Des masses d'air stable peuvent côtoyer des masses d'air instable, à  l'échelle de quelques kilomètres. Ainsi, les marais et les sols humides de la Camargue se réchauffent moins vite, au cours de la journée, que les sols environnants ; les courants ascendants sont alors moins forts au-dessus de la Camargue, et il y a moins de condensations nuageuses pendant la matinée. Ceci a été régulièrement vérifié ces dernières années, grâce aux photographies prises régulièrement vers 11 heures du matin par le satellite Landsat. </w:t>
      </w:r>
    </w:p>
    <w:p w:rsidR="00EE2DAC" w:rsidRDefault="00EE2DAC">
      <w:r>
        <w:t xml:space="preserve">En moyenne, les nuages contiennent 0,2 grammes d'eau liquide par mètre cube, soit 200 tonnes pour un nuage d'un kilomètre cube. Mais les nuages denses en contiennent beaucoup plus. </w:t>
      </w:r>
      <w:r>
        <w:rPr>
          <w:rStyle w:val="Nomdauteur"/>
        </w:rPr>
        <w:t>J.-P. Chalon</w:t>
      </w:r>
      <w:r>
        <w:t xml:space="preserve"> (2002) donne quelques exemples : un petit cumulo-nimbus, dont le volume est voisin de 1 km</w:t>
      </w:r>
      <w:r>
        <w:rPr>
          <w:vertAlign w:val="superscript"/>
        </w:rPr>
        <w:t>3</w:t>
      </w:r>
      <w:r>
        <w:t>, contient 10.000 tonnes d’eau sous forme de vapeur et 500 tonnes d’eau sous forme de gouttelettes. Un gros cumulo-nimbus occupe 1 000 km</w:t>
      </w:r>
      <w:r>
        <w:rPr>
          <w:vertAlign w:val="superscript"/>
        </w:rPr>
        <w:t>3</w:t>
      </w:r>
      <w:r>
        <w:t xml:space="preserve"> (l’ordre de grandeur de ses dimensions est 10 km . 10 km . 10 km) ; il peut contenir jusqu’à 1 milliard de tonnes d’eau (soit le poids de 500.000 automobiles) dont plusieurs millions de tonnes d’eau liquide et de glace, et il peut déverser 4.000 tonnes de pluie par seconde. Pourquoi cette masse considérable ne tombe-t-elle pas immédiatement ? En partie parce que des courants ascendants l’entraînent vers le Soleil, mais aussi parce que l’air humide est moins dense que l’air sec.</w:t>
      </w:r>
    </w:p>
    <w:p w:rsidR="00EE2DAC" w:rsidRDefault="00EE2DAC">
      <w:pPr>
        <w:pStyle w:val="Titre3"/>
        <w:tabs>
          <w:tab w:val="left" w:pos="0"/>
          <w:tab w:val="left" w:pos="1474"/>
        </w:tabs>
        <w:ind w:right="-15"/>
      </w:pPr>
      <w:bookmarkStart w:id="449" w:name="__RefHeading__775_745090029"/>
      <w:bookmarkStart w:id="450" w:name="_Toc313371555"/>
      <w:bookmarkStart w:id="451" w:name="_Toc313373713"/>
      <w:bookmarkStart w:id="452" w:name="_Toc321952730"/>
      <w:bookmarkStart w:id="453" w:name="_Toc321953225"/>
      <w:bookmarkStart w:id="454" w:name="_Toc321953726"/>
      <w:bookmarkStart w:id="455" w:name="_Toc365740383"/>
      <w:bookmarkStart w:id="456" w:name="_Toc365740589"/>
      <w:bookmarkStart w:id="457" w:name="_Toc365740689"/>
      <w:bookmarkStart w:id="458" w:name="_Toc365740789"/>
      <w:bookmarkStart w:id="459" w:name="_Toc365740889"/>
      <w:bookmarkStart w:id="460" w:name="_Toc365740989"/>
      <w:bookmarkStart w:id="461" w:name="_Toc365741089"/>
      <w:bookmarkStart w:id="462" w:name="_Toc365741189"/>
      <w:bookmarkStart w:id="463" w:name="_Toc365741289"/>
      <w:bookmarkStart w:id="464" w:name="_Toc365741389"/>
      <w:bookmarkStart w:id="465" w:name="_Toc365741489"/>
      <w:bookmarkStart w:id="466" w:name="_Toc368901411"/>
      <w:bookmarkStart w:id="467" w:name="_Toc405067598"/>
      <w:bookmarkStart w:id="468" w:name="_Toc405193441"/>
      <w:bookmarkEnd w:id="449"/>
      <w:r>
        <w:t>123.3   Les gradients atmosphériques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EE2DAC" w:rsidRDefault="00EE2DAC">
      <w:r>
        <w:t xml:space="preserve">Pour suivre ces ascendances, les météorologues envoient dans l'atmosphère des ballons-sondes munis de thermomètres, afin de déterminer le profil des températures de l'air. Ils y ajoutent des hygromètres parce que le raisonnement précédent doit être complété par des calculs complexes pour tenir compte du refroidissement dû à la condensation de la vapeur d'eau. </w:t>
      </w:r>
    </w:p>
    <w:p w:rsidR="00EE2DAC" w:rsidRDefault="00EE2DAC">
      <w:r>
        <w:t xml:space="preserve">Ces mesures ont permis de calculer des gradients moyens : le gradient de décroissance moyenne de la température de l'air dans la troposphère varie entre   – 5°C et – 6,5°C pour 1.000 m, et la décroissance de la pression est logarithmique. Au niveau de la mer, on perd 1 mb en montant de 8,4 m ; à 3 km, la décroissance est de 1 mb pour 11,3 m, et, à 5,5 km, la décroissance est de 1 mb pour 14,8 m.  </w:t>
      </w:r>
      <w:r>
        <w:tab/>
      </w:r>
    </w:p>
    <w:p w:rsidR="009B6C98" w:rsidRDefault="00EE2DAC" w:rsidP="00BE5CD0">
      <w:pPr>
        <w:ind w:firstLine="0"/>
        <w:rPr>
          <w:rFonts w:ascii="Courier New" w:hAnsi="Courier New"/>
          <w:b/>
          <w:bCs/>
        </w:rPr>
      </w:pPr>
      <w:r>
        <w:tab/>
        <w:t xml:space="preserve">Le résultat est résumé dans le tableau ci-dessous : </w:t>
      </w:r>
      <w:r>
        <w:rPr>
          <w:rFonts w:ascii="Courier New" w:hAnsi="Courier New"/>
          <w:b/>
          <w:bCs/>
        </w:rPr>
        <w:tab/>
        <w:t xml:space="preserve"> </w:t>
      </w:r>
    </w:p>
    <w:p w:rsidR="006F149D" w:rsidRDefault="006F149D" w:rsidP="00BE5CD0">
      <w:pPr>
        <w:ind w:firstLine="0"/>
        <w:rPr>
          <w:rFonts w:ascii="Courier New" w:hAnsi="Courier New"/>
          <w:b/>
          <w:bCs/>
        </w:rPr>
      </w:pPr>
    </w:p>
    <w:tbl>
      <w:tblPr>
        <w:tblW w:w="0" w:type="auto"/>
        <w:tblInd w:w="963" w:type="dxa"/>
        <w:tblLayout w:type="fixed"/>
        <w:tblCellMar>
          <w:top w:w="55" w:type="dxa"/>
          <w:left w:w="55" w:type="dxa"/>
          <w:bottom w:w="55" w:type="dxa"/>
          <w:right w:w="55" w:type="dxa"/>
        </w:tblCellMar>
        <w:tblLook w:val="0000" w:firstRow="0" w:lastRow="0" w:firstColumn="0" w:lastColumn="0" w:noHBand="0" w:noVBand="0"/>
      </w:tblPr>
      <w:tblGrid>
        <w:gridCol w:w="1349"/>
        <w:gridCol w:w="570"/>
        <w:gridCol w:w="525"/>
        <w:gridCol w:w="540"/>
        <w:gridCol w:w="539"/>
        <w:gridCol w:w="555"/>
        <w:gridCol w:w="525"/>
        <w:gridCol w:w="495"/>
        <w:gridCol w:w="465"/>
        <w:gridCol w:w="540"/>
        <w:gridCol w:w="694"/>
      </w:tblGrid>
      <w:tr w:rsidR="00EE2DAC" w:rsidRPr="00D91745" w:rsidTr="009B6C98">
        <w:trPr>
          <w:cantSplit/>
        </w:trPr>
        <w:tc>
          <w:tcPr>
            <w:tcW w:w="1349" w:type="dxa"/>
            <w:shd w:val="clear" w:color="auto" w:fill="auto"/>
          </w:tcPr>
          <w:p w:rsidR="00EE2DAC" w:rsidRPr="00DF2DB2" w:rsidRDefault="00EE2DAC" w:rsidP="00DF2DB2">
            <w:pPr>
              <w:pStyle w:val="Tableau2"/>
            </w:pPr>
            <w:r w:rsidRPr="00DF2DB2">
              <w:t>Alt (km)</w:t>
            </w:r>
          </w:p>
        </w:tc>
        <w:tc>
          <w:tcPr>
            <w:tcW w:w="570" w:type="dxa"/>
            <w:shd w:val="clear" w:color="auto" w:fill="auto"/>
          </w:tcPr>
          <w:p w:rsidR="00EE2DAC" w:rsidRPr="00DF2DB2" w:rsidRDefault="00EE2DAC" w:rsidP="00DF2DB2">
            <w:pPr>
              <w:pStyle w:val="Tableau2"/>
            </w:pPr>
            <w:r w:rsidRPr="00DF2DB2">
              <w:t>0</w:t>
            </w:r>
          </w:p>
        </w:tc>
        <w:tc>
          <w:tcPr>
            <w:tcW w:w="525" w:type="dxa"/>
            <w:shd w:val="clear" w:color="auto" w:fill="auto"/>
          </w:tcPr>
          <w:p w:rsidR="00EE2DAC" w:rsidRPr="00DF2DB2" w:rsidRDefault="00EE2DAC" w:rsidP="00DF2DB2">
            <w:pPr>
              <w:pStyle w:val="Tableau2"/>
            </w:pPr>
            <w:r w:rsidRPr="00DF2DB2">
              <w:t>1</w:t>
            </w:r>
          </w:p>
        </w:tc>
        <w:tc>
          <w:tcPr>
            <w:tcW w:w="540" w:type="dxa"/>
            <w:shd w:val="clear" w:color="auto" w:fill="auto"/>
          </w:tcPr>
          <w:p w:rsidR="00EE2DAC" w:rsidRPr="00DF2DB2" w:rsidRDefault="00EE2DAC" w:rsidP="00DF2DB2">
            <w:pPr>
              <w:pStyle w:val="Tableau2"/>
            </w:pPr>
            <w:r w:rsidRPr="00DF2DB2">
              <w:t>2</w:t>
            </w:r>
          </w:p>
        </w:tc>
        <w:tc>
          <w:tcPr>
            <w:tcW w:w="539" w:type="dxa"/>
            <w:shd w:val="clear" w:color="auto" w:fill="auto"/>
          </w:tcPr>
          <w:p w:rsidR="00EE2DAC" w:rsidRPr="00DF2DB2" w:rsidRDefault="00EE2DAC" w:rsidP="00DF2DB2">
            <w:pPr>
              <w:pStyle w:val="Tableau2"/>
            </w:pPr>
            <w:r w:rsidRPr="00DF2DB2">
              <w:t>3</w:t>
            </w:r>
          </w:p>
        </w:tc>
        <w:tc>
          <w:tcPr>
            <w:tcW w:w="555" w:type="dxa"/>
            <w:shd w:val="clear" w:color="auto" w:fill="auto"/>
          </w:tcPr>
          <w:p w:rsidR="00EE2DAC" w:rsidRPr="00DF2DB2" w:rsidRDefault="00EE2DAC" w:rsidP="00DF2DB2">
            <w:pPr>
              <w:pStyle w:val="Tableau2"/>
            </w:pPr>
            <w:r w:rsidRPr="00DF2DB2">
              <w:t>4</w:t>
            </w:r>
          </w:p>
        </w:tc>
        <w:tc>
          <w:tcPr>
            <w:tcW w:w="525" w:type="dxa"/>
            <w:shd w:val="clear" w:color="auto" w:fill="auto"/>
          </w:tcPr>
          <w:p w:rsidR="00EE2DAC" w:rsidRPr="00DF2DB2" w:rsidRDefault="00EE2DAC" w:rsidP="00DF2DB2">
            <w:pPr>
              <w:pStyle w:val="Tableau2"/>
            </w:pPr>
            <w:r w:rsidRPr="00DF2DB2">
              <w:t>5</w:t>
            </w:r>
          </w:p>
        </w:tc>
        <w:tc>
          <w:tcPr>
            <w:tcW w:w="495" w:type="dxa"/>
            <w:shd w:val="clear" w:color="auto" w:fill="auto"/>
          </w:tcPr>
          <w:p w:rsidR="00EE2DAC" w:rsidRPr="00DF2DB2" w:rsidRDefault="00EE2DAC" w:rsidP="00DF2DB2">
            <w:pPr>
              <w:pStyle w:val="Tableau2"/>
            </w:pPr>
            <w:r w:rsidRPr="00DF2DB2">
              <w:t>6</w:t>
            </w:r>
          </w:p>
        </w:tc>
        <w:tc>
          <w:tcPr>
            <w:tcW w:w="465" w:type="dxa"/>
            <w:shd w:val="clear" w:color="auto" w:fill="auto"/>
          </w:tcPr>
          <w:p w:rsidR="00EE2DAC" w:rsidRPr="00DF2DB2" w:rsidRDefault="00EE2DAC" w:rsidP="00DF2DB2">
            <w:pPr>
              <w:pStyle w:val="Tableau2"/>
            </w:pPr>
            <w:r w:rsidRPr="00DF2DB2">
              <w:t>7</w:t>
            </w:r>
          </w:p>
        </w:tc>
        <w:tc>
          <w:tcPr>
            <w:tcW w:w="540" w:type="dxa"/>
            <w:shd w:val="clear" w:color="auto" w:fill="auto"/>
          </w:tcPr>
          <w:p w:rsidR="00EE2DAC" w:rsidRPr="00DF2DB2" w:rsidRDefault="00EE2DAC" w:rsidP="00DF2DB2">
            <w:pPr>
              <w:pStyle w:val="Tableau2"/>
            </w:pPr>
            <w:r w:rsidRPr="00DF2DB2">
              <w:t>8</w:t>
            </w:r>
          </w:p>
        </w:tc>
        <w:tc>
          <w:tcPr>
            <w:tcW w:w="694" w:type="dxa"/>
            <w:shd w:val="clear" w:color="auto" w:fill="auto"/>
          </w:tcPr>
          <w:p w:rsidR="00EE2DAC" w:rsidRPr="00DF2DB2" w:rsidRDefault="00EE2DAC" w:rsidP="00DF2DB2">
            <w:pPr>
              <w:pStyle w:val="Tableau2"/>
            </w:pPr>
            <w:r w:rsidRPr="00DF2DB2">
              <w:t>9</w:t>
            </w:r>
          </w:p>
        </w:tc>
      </w:tr>
      <w:tr w:rsidR="00EE2DAC" w:rsidRPr="00D91745" w:rsidTr="009B6C98">
        <w:trPr>
          <w:cantSplit/>
        </w:trPr>
        <w:tc>
          <w:tcPr>
            <w:tcW w:w="1349" w:type="dxa"/>
            <w:shd w:val="clear" w:color="auto" w:fill="auto"/>
          </w:tcPr>
          <w:p w:rsidR="00EE2DAC" w:rsidRPr="00DF2DB2" w:rsidRDefault="00EE2DAC" w:rsidP="00DF2DB2">
            <w:pPr>
              <w:pStyle w:val="Tableau2"/>
            </w:pPr>
            <w:r w:rsidRPr="00DF2DB2">
              <w:t>Pression (mb)</w:t>
            </w:r>
          </w:p>
        </w:tc>
        <w:tc>
          <w:tcPr>
            <w:tcW w:w="570" w:type="dxa"/>
            <w:shd w:val="clear" w:color="auto" w:fill="auto"/>
          </w:tcPr>
          <w:p w:rsidR="00EE2DAC" w:rsidRPr="00DF2DB2" w:rsidRDefault="00EE2DAC" w:rsidP="00DF2DB2">
            <w:pPr>
              <w:pStyle w:val="Tableau2"/>
            </w:pPr>
            <w:r w:rsidRPr="00DF2DB2">
              <w:t>1013</w:t>
            </w:r>
          </w:p>
        </w:tc>
        <w:tc>
          <w:tcPr>
            <w:tcW w:w="525" w:type="dxa"/>
            <w:shd w:val="clear" w:color="auto" w:fill="auto"/>
          </w:tcPr>
          <w:p w:rsidR="00EE2DAC" w:rsidRPr="00DF2DB2" w:rsidRDefault="00EE2DAC" w:rsidP="00DF2DB2">
            <w:pPr>
              <w:pStyle w:val="Tableau2"/>
            </w:pPr>
            <w:r w:rsidRPr="00DF2DB2">
              <w:t>899</w:t>
            </w:r>
          </w:p>
        </w:tc>
        <w:tc>
          <w:tcPr>
            <w:tcW w:w="540" w:type="dxa"/>
            <w:shd w:val="clear" w:color="auto" w:fill="auto"/>
          </w:tcPr>
          <w:p w:rsidR="00EE2DAC" w:rsidRPr="00DF2DB2" w:rsidRDefault="00EE2DAC" w:rsidP="00DF2DB2">
            <w:pPr>
              <w:pStyle w:val="Tableau2"/>
            </w:pPr>
            <w:r w:rsidRPr="00DF2DB2">
              <w:t>795</w:t>
            </w:r>
          </w:p>
        </w:tc>
        <w:tc>
          <w:tcPr>
            <w:tcW w:w="539" w:type="dxa"/>
            <w:shd w:val="clear" w:color="auto" w:fill="auto"/>
          </w:tcPr>
          <w:p w:rsidR="00EE2DAC" w:rsidRPr="00DF2DB2" w:rsidRDefault="00EE2DAC" w:rsidP="00DF2DB2">
            <w:pPr>
              <w:pStyle w:val="Tableau2"/>
            </w:pPr>
            <w:r w:rsidRPr="00DF2DB2">
              <w:t>701</w:t>
            </w:r>
          </w:p>
        </w:tc>
        <w:tc>
          <w:tcPr>
            <w:tcW w:w="555" w:type="dxa"/>
            <w:shd w:val="clear" w:color="auto" w:fill="auto"/>
          </w:tcPr>
          <w:p w:rsidR="00EE2DAC" w:rsidRPr="00DF2DB2" w:rsidRDefault="00EE2DAC" w:rsidP="00DF2DB2">
            <w:pPr>
              <w:pStyle w:val="Tableau2"/>
            </w:pPr>
            <w:r w:rsidRPr="00DF2DB2">
              <w:t>616</w:t>
            </w:r>
          </w:p>
        </w:tc>
        <w:tc>
          <w:tcPr>
            <w:tcW w:w="525" w:type="dxa"/>
            <w:shd w:val="clear" w:color="auto" w:fill="auto"/>
          </w:tcPr>
          <w:p w:rsidR="00EE2DAC" w:rsidRPr="00DF2DB2" w:rsidRDefault="00EE2DAC" w:rsidP="00DF2DB2">
            <w:pPr>
              <w:pStyle w:val="Tableau2"/>
            </w:pPr>
            <w:r w:rsidRPr="00DF2DB2">
              <w:t>540</w:t>
            </w:r>
          </w:p>
        </w:tc>
        <w:tc>
          <w:tcPr>
            <w:tcW w:w="495" w:type="dxa"/>
            <w:shd w:val="clear" w:color="auto" w:fill="auto"/>
          </w:tcPr>
          <w:p w:rsidR="00EE2DAC" w:rsidRPr="00DF2DB2" w:rsidRDefault="00EE2DAC" w:rsidP="00DF2DB2">
            <w:pPr>
              <w:pStyle w:val="Tableau2"/>
            </w:pPr>
            <w:r w:rsidRPr="00DF2DB2">
              <w:t>472</w:t>
            </w:r>
          </w:p>
        </w:tc>
        <w:tc>
          <w:tcPr>
            <w:tcW w:w="465" w:type="dxa"/>
            <w:shd w:val="clear" w:color="auto" w:fill="auto"/>
          </w:tcPr>
          <w:p w:rsidR="00EE2DAC" w:rsidRPr="00DF2DB2" w:rsidRDefault="00EE2DAC" w:rsidP="00DF2DB2">
            <w:pPr>
              <w:pStyle w:val="Tableau2"/>
            </w:pPr>
            <w:r w:rsidRPr="00DF2DB2">
              <w:t>411</w:t>
            </w:r>
          </w:p>
        </w:tc>
        <w:tc>
          <w:tcPr>
            <w:tcW w:w="540" w:type="dxa"/>
            <w:shd w:val="clear" w:color="auto" w:fill="auto"/>
          </w:tcPr>
          <w:p w:rsidR="00EE2DAC" w:rsidRPr="00DF2DB2" w:rsidRDefault="00EE2DAC" w:rsidP="00DF2DB2">
            <w:pPr>
              <w:pStyle w:val="Tableau2"/>
            </w:pPr>
            <w:r w:rsidRPr="00DF2DB2">
              <w:t>356</w:t>
            </w:r>
          </w:p>
        </w:tc>
        <w:tc>
          <w:tcPr>
            <w:tcW w:w="694" w:type="dxa"/>
            <w:shd w:val="clear" w:color="auto" w:fill="auto"/>
          </w:tcPr>
          <w:p w:rsidR="00EE2DAC" w:rsidRPr="00DF2DB2" w:rsidRDefault="00EE2DAC" w:rsidP="00DF2DB2">
            <w:pPr>
              <w:pStyle w:val="Tableau2"/>
            </w:pPr>
            <w:r w:rsidRPr="00DF2DB2">
              <w:t>307</w:t>
            </w:r>
          </w:p>
        </w:tc>
      </w:tr>
      <w:tr w:rsidR="00EE2DAC" w:rsidRPr="00D91745" w:rsidTr="009B6C98">
        <w:trPr>
          <w:cantSplit/>
        </w:trPr>
        <w:tc>
          <w:tcPr>
            <w:tcW w:w="1349" w:type="dxa"/>
            <w:shd w:val="clear" w:color="auto" w:fill="auto"/>
          </w:tcPr>
          <w:p w:rsidR="00EE2DAC" w:rsidRPr="00DF2DB2" w:rsidRDefault="00EE2DAC" w:rsidP="00DF2DB2">
            <w:pPr>
              <w:pStyle w:val="Tableau2"/>
            </w:pPr>
            <w:r w:rsidRPr="00DF2DB2">
              <w:t>Temp. (°C)</w:t>
            </w:r>
          </w:p>
        </w:tc>
        <w:tc>
          <w:tcPr>
            <w:tcW w:w="570" w:type="dxa"/>
            <w:shd w:val="clear" w:color="auto" w:fill="auto"/>
          </w:tcPr>
          <w:p w:rsidR="00EE2DAC" w:rsidRPr="00DF2DB2" w:rsidRDefault="00EE2DAC" w:rsidP="00DF2DB2">
            <w:pPr>
              <w:pStyle w:val="Tableau2"/>
            </w:pPr>
            <w:r w:rsidRPr="00DF2DB2">
              <w:t>15</w:t>
            </w:r>
          </w:p>
        </w:tc>
        <w:tc>
          <w:tcPr>
            <w:tcW w:w="525" w:type="dxa"/>
            <w:shd w:val="clear" w:color="auto" w:fill="auto"/>
          </w:tcPr>
          <w:p w:rsidR="00EE2DAC" w:rsidRPr="00DF2DB2" w:rsidRDefault="00EE2DAC" w:rsidP="00DF2DB2">
            <w:pPr>
              <w:pStyle w:val="Tableau2"/>
            </w:pPr>
            <w:r w:rsidRPr="00DF2DB2">
              <w:t>8,5</w:t>
            </w:r>
          </w:p>
        </w:tc>
        <w:tc>
          <w:tcPr>
            <w:tcW w:w="540" w:type="dxa"/>
            <w:shd w:val="clear" w:color="auto" w:fill="auto"/>
          </w:tcPr>
          <w:p w:rsidR="00EE2DAC" w:rsidRPr="00DF2DB2" w:rsidRDefault="00EE2DAC" w:rsidP="00DF2DB2">
            <w:pPr>
              <w:pStyle w:val="Tableau2"/>
            </w:pPr>
            <w:r w:rsidRPr="00DF2DB2">
              <w:t>2</w:t>
            </w:r>
          </w:p>
        </w:tc>
        <w:tc>
          <w:tcPr>
            <w:tcW w:w="539" w:type="dxa"/>
            <w:shd w:val="clear" w:color="auto" w:fill="auto"/>
          </w:tcPr>
          <w:p w:rsidR="00EE2DAC" w:rsidRPr="00DF2DB2" w:rsidRDefault="00EE2DAC" w:rsidP="00DF2DB2">
            <w:pPr>
              <w:pStyle w:val="Tableau2"/>
            </w:pPr>
            <w:r w:rsidRPr="00DF2DB2">
              <w:t>-4,5</w:t>
            </w:r>
          </w:p>
        </w:tc>
        <w:tc>
          <w:tcPr>
            <w:tcW w:w="555" w:type="dxa"/>
            <w:shd w:val="clear" w:color="auto" w:fill="auto"/>
          </w:tcPr>
          <w:p w:rsidR="00EE2DAC" w:rsidRPr="00DF2DB2" w:rsidRDefault="00EE2DAC" w:rsidP="00DF2DB2">
            <w:pPr>
              <w:pStyle w:val="Tableau2"/>
            </w:pPr>
            <w:r w:rsidRPr="00DF2DB2">
              <w:t>-11</w:t>
            </w:r>
          </w:p>
        </w:tc>
        <w:tc>
          <w:tcPr>
            <w:tcW w:w="525" w:type="dxa"/>
            <w:shd w:val="clear" w:color="auto" w:fill="auto"/>
          </w:tcPr>
          <w:p w:rsidR="00EE2DAC" w:rsidRPr="00DF2DB2" w:rsidRDefault="00EE2DAC" w:rsidP="00DF2DB2">
            <w:pPr>
              <w:pStyle w:val="Tableau2"/>
            </w:pPr>
            <w:r w:rsidRPr="00DF2DB2">
              <w:t>-17</w:t>
            </w:r>
          </w:p>
        </w:tc>
        <w:tc>
          <w:tcPr>
            <w:tcW w:w="495" w:type="dxa"/>
            <w:shd w:val="clear" w:color="auto" w:fill="auto"/>
          </w:tcPr>
          <w:p w:rsidR="00EE2DAC" w:rsidRPr="00DF2DB2" w:rsidRDefault="00EE2DAC" w:rsidP="00DF2DB2">
            <w:pPr>
              <w:pStyle w:val="Tableau2"/>
            </w:pPr>
            <w:r w:rsidRPr="00DF2DB2">
              <w:t>-24</w:t>
            </w:r>
          </w:p>
        </w:tc>
        <w:tc>
          <w:tcPr>
            <w:tcW w:w="465" w:type="dxa"/>
            <w:shd w:val="clear" w:color="auto" w:fill="auto"/>
          </w:tcPr>
          <w:p w:rsidR="00EE2DAC" w:rsidRPr="00DF2DB2" w:rsidRDefault="00EE2DAC" w:rsidP="00DF2DB2">
            <w:pPr>
              <w:pStyle w:val="Tableau2"/>
            </w:pPr>
            <w:r w:rsidRPr="00DF2DB2">
              <w:t>-30</w:t>
            </w:r>
          </w:p>
        </w:tc>
        <w:tc>
          <w:tcPr>
            <w:tcW w:w="540" w:type="dxa"/>
            <w:shd w:val="clear" w:color="auto" w:fill="auto"/>
          </w:tcPr>
          <w:p w:rsidR="00EE2DAC" w:rsidRPr="00DF2DB2" w:rsidRDefault="00EE2DAC" w:rsidP="00DF2DB2">
            <w:pPr>
              <w:pStyle w:val="Tableau2"/>
            </w:pPr>
            <w:r w:rsidRPr="00DF2DB2">
              <w:t>-37</w:t>
            </w:r>
          </w:p>
        </w:tc>
        <w:tc>
          <w:tcPr>
            <w:tcW w:w="694" w:type="dxa"/>
            <w:shd w:val="clear" w:color="auto" w:fill="auto"/>
          </w:tcPr>
          <w:p w:rsidR="00EE2DAC" w:rsidRPr="00DF2DB2" w:rsidRDefault="00EE2DAC" w:rsidP="00DF2DB2">
            <w:pPr>
              <w:pStyle w:val="Tableau2"/>
            </w:pPr>
            <w:r w:rsidRPr="00DF2DB2">
              <w:t>-43,5</w:t>
            </w:r>
          </w:p>
        </w:tc>
      </w:tr>
    </w:tbl>
    <w:p w:rsidR="00EE2DAC" w:rsidRDefault="00EE2DAC">
      <w:r>
        <w:t>En montagne, la situation est souvent complexe. Par</w:t>
      </w:r>
      <w:r w:rsidR="00DB5BBB">
        <w:t xml:space="preserve"> exemple, entre Briançon (1.324 </w:t>
      </w:r>
      <w:r>
        <w:t>m) et une station située à 2.030 m au col du Lautaret (</w:t>
      </w:r>
      <w:r>
        <w:rPr>
          <w:rStyle w:val="Nomdauteur"/>
        </w:rPr>
        <w:t>J. Ronchail</w:t>
      </w:r>
      <w:r>
        <w:t>, 1980), le gradient moyen mensuel a varié de 0°C à – 14,7°C au cours des 11 premiers mois de l'année 1978. Ce gradient est plus faible la nuit que le jour, puisque la moyenne mensuelle du gradient des températures minimales, atteintes à la fin de la nuit au cours de cette période, était, de –  2,4°C, alors que la moyenne mensuelle du gradient des températures maximales était de – 10,1°C. Cette faiblesse du gradient des minimums résulte de la descente de l'air froid (plus dense) dans les vallées, au cours de la nuit, surtout quand la région est dans une situation anticyclonique (</w:t>
      </w:r>
      <w:r>
        <w:rPr>
          <w:i/>
          <w:iCs/>
        </w:rPr>
        <w:t>cf.</w:t>
      </w:r>
      <w:r>
        <w:t xml:space="preserve"> §  12* et 15*) ; il fait alors presque aussi </w:t>
      </w:r>
      <w:r>
        <w:lastRenderedPageBreak/>
        <w:t>froid dans les vallées que sur la montagne. Au contraire, dans la journée, la chaleur donnée par le Soleil s'accumule mieux dans la vallée que sur le haut des versants balayés par le vent ; les vallées sont plus chaudes et les sommets plus froids, et le gradient s'accentue, donnant la brise de vallée (§ 14*).</w:t>
      </w:r>
    </w:p>
    <w:p w:rsidR="00EE2DAC" w:rsidRDefault="00EE2DAC">
      <w:r>
        <w:t>Le gradient thermique varie aussi au fil des saisons :</w:t>
      </w:r>
    </w:p>
    <w:p w:rsidR="00EE2DAC" w:rsidRDefault="00EE2DAC">
      <w:pPr>
        <w:pStyle w:val="Tableaudelignes"/>
        <w:ind w:right="-15"/>
        <w:rPr>
          <w:szCs w:val="20"/>
        </w:rPr>
      </w:pPr>
      <w:r>
        <w:t xml:space="preserve"> </w:t>
      </w:r>
      <w:r>
        <w:tab/>
      </w:r>
      <w:r>
        <w:tab/>
      </w:r>
      <w:r>
        <w:tab/>
      </w:r>
      <w:r>
        <w:rPr>
          <w:szCs w:val="20"/>
        </w:rPr>
        <w:tab/>
      </w:r>
      <w:r>
        <w:rPr>
          <w:szCs w:val="20"/>
        </w:rPr>
        <w:tab/>
      </w:r>
      <w:r>
        <w:rPr>
          <w:szCs w:val="20"/>
        </w:rPr>
        <w:tab/>
      </w:r>
      <w:r>
        <w:rPr>
          <w:szCs w:val="20"/>
        </w:rPr>
        <w:tab/>
        <w:t xml:space="preserve">  </w:t>
      </w:r>
      <w:r>
        <w:rPr>
          <w:szCs w:val="20"/>
        </w:rPr>
        <w:tab/>
        <w:t xml:space="preserve">    </w:t>
      </w:r>
      <w:r w:rsidR="00BE5CD0">
        <w:rPr>
          <w:szCs w:val="20"/>
        </w:rPr>
        <w:t xml:space="preserve">           </w:t>
      </w:r>
      <w:r w:rsidR="00963149">
        <w:rPr>
          <w:szCs w:val="20"/>
        </w:rPr>
        <w:t xml:space="preserve"> </w:t>
      </w:r>
      <w:r w:rsidR="00DF2DB2">
        <w:rPr>
          <w:szCs w:val="20"/>
        </w:rPr>
        <w:t xml:space="preserve"> </w:t>
      </w:r>
      <w:r>
        <w:rPr>
          <w:szCs w:val="20"/>
        </w:rPr>
        <w:t>avril 1978     nov. 78</w:t>
      </w:r>
    </w:p>
    <w:p w:rsidR="00EE2DAC" w:rsidRDefault="00EE2DAC">
      <w:pPr>
        <w:pStyle w:val="Tableaudelignes"/>
        <w:ind w:right="-15"/>
        <w:rPr>
          <w:szCs w:val="20"/>
        </w:rPr>
      </w:pPr>
      <w:r>
        <w:rPr>
          <w:szCs w:val="20"/>
        </w:rPr>
        <w:t xml:space="preserve"> </w:t>
      </w:r>
      <w:r>
        <w:rPr>
          <w:szCs w:val="20"/>
        </w:rPr>
        <w:tab/>
        <w:t xml:space="preserve"> moyenne du gradient des minimums                 – 4,5       </w:t>
      </w:r>
      <w:r w:rsidR="00DF2DB2">
        <w:rPr>
          <w:szCs w:val="20"/>
        </w:rPr>
        <w:t xml:space="preserve"> </w:t>
      </w:r>
      <w:r>
        <w:rPr>
          <w:szCs w:val="20"/>
        </w:rPr>
        <w:t xml:space="preserve"> </w:t>
      </w:r>
      <w:r w:rsidR="00DF2DB2">
        <w:rPr>
          <w:szCs w:val="20"/>
        </w:rPr>
        <w:t xml:space="preserve"> </w:t>
      </w:r>
      <w:r>
        <w:rPr>
          <w:szCs w:val="20"/>
        </w:rPr>
        <w:t xml:space="preserve"> </w:t>
      </w:r>
      <w:r w:rsidR="00BE5CD0">
        <w:rPr>
          <w:szCs w:val="20"/>
        </w:rPr>
        <w:t xml:space="preserve"> </w:t>
      </w:r>
      <w:r>
        <w:rPr>
          <w:szCs w:val="20"/>
        </w:rPr>
        <w:t xml:space="preserve">    0</w:t>
      </w:r>
    </w:p>
    <w:p w:rsidR="00EE2DAC" w:rsidRDefault="00EE2DAC">
      <w:pPr>
        <w:pStyle w:val="Tableaudelignes"/>
        <w:ind w:right="-15"/>
        <w:rPr>
          <w:szCs w:val="20"/>
        </w:rPr>
      </w:pPr>
      <w:r>
        <w:rPr>
          <w:szCs w:val="20"/>
        </w:rPr>
        <w:tab/>
        <w:t xml:space="preserve"> moyenne du gradient des maximums               – 14,7       </w:t>
      </w:r>
      <w:r w:rsidR="00DF2DB2">
        <w:rPr>
          <w:szCs w:val="20"/>
        </w:rPr>
        <w:t xml:space="preserve"> </w:t>
      </w:r>
      <w:r>
        <w:rPr>
          <w:szCs w:val="20"/>
        </w:rPr>
        <w:t xml:space="preserve"> </w:t>
      </w:r>
      <w:r w:rsidR="00DF2DB2">
        <w:rPr>
          <w:szCs w:val="20"/>
        </w:rPr>
        <w:t xml:space="preserve"> </w:t>
      </w:r>
      <w:r w:rsidR="00BE5CD0">
        <w:rPr>
          <w:szCs w:val="20"/>
        </w:rPr>
        <w:t xml:space="preserve"> </w:t>
      </w:r>
      <w:r>
        <w:rPr>
          <w:szCs w:val="20"/>
        </w:rPr>
        <w:t>– 7,8</w:t>
      </w:r>
    </w:p>
    <w:p w:rsidR="00EE2DAC" w:rsidRDefault="00EE2DAC">
      <w:pPr>
        <w:pStyle w:val="Tableaudelignes"/>
        <w:ind w:right="-15"/>
      </w:pPr>
    </w:p>
    <w:p w:rsidR="00EE2DAC" w:rsidRDefault="00EE2DAC">
      <w:r>
        <w:t xml:space="preserve">Cette variation saisonnière vient de ce que, dans cette région, l'amplitude des variations diurnes est proportionnelle à la quantité de rayonnement reçu ; en effet, l'amplitude diurne est grande en été, parce que le Soleil chauffe fortement la terre au cours de la journée ; le ciel est alors souvent dégagé de nuages au cours de la nuit suivante, où la terre se refroidit en envoyant un important rayonnement infrarouge (5 à 20 microns) vers les espaces intersidéraux. Au contraire, en hiver, le Soleil reste bas, et le ciel est souvent couvert ; les gradients sont moins intenses. </w:t>
      </w:r>
    </w:p>
    <w:p w:rsidR="00EE2DAC" w:rsidRDefault="00EE2DAC">
      <w:r>
        <w:t>Le gradient de température peut atteindre jusqu'à – 4°C par 100 m quand la terre est très chaude.</w:t>
      </w:r>
      <w:r>
        <w:rPr>
          <w:caps/>
        </w:rPr>
        <w:t xml:space="preserve"> à </w:t>
      </w:r>
      <w:r>
        <w:t>l'opposé il peut être inversé au voisinage du sol quand celui-ci est plus froid que l'atmosphère. Ceci se produit en particulier quand la terre se refroidit en fin d'après-midi. L'atmosphère est alors très stable, au point que les fumées urbaines et les émissions de gaz industriels (SO</w:t>
      </w:r>
      <w:r>
        <w:rPr>
          <w:vertAlign w:val="subscript"/>
        </w:rPr>
        <w:t>²</w:t>
      </w:r>
      <w:r>
        <w:t xml:space="preserve"> et SO</w:t>
      </w:r>
      <w:r>
        <w:rPr>
          <w:vertAlign w:val="subscript"/>
        </w:rPr>
        <w:t>3</w:t>
      </w:r>
      <w:r>
        <w:t xml:space="preserve"> en particulier) restent au-dessus des villes. Cette situation est si nocive que l'activité industrielle doit alors être stoppée pendant quelques heures dans certaines villes industrielles telles que Toronto.</w:t>
      </w:r>
    </w:p>
    <w:p w:rsidR="00EE2DAC" w:rsidRDefault="00EE2DAC">
      <w:r>
        <w:t xml:space="preserve"> Pendant les nuits claires, la Terre rayonne vers le cosmos et se refroidit beaucoup ; l'eau contenue dans l'air se condense en donnant de la rosée, et quelquefois du brouillard, surtout dans les dépressions où l'air froid descend et s'accumule. </w:t>
      </w:r>
    </w:p>
    <w:p w:rsidR="00EE2DAC" w:rsidRDefault="00B10F66" w:rsidP="00A34708">
      <w:pPr>
        <w:pStyle w:val="Titre2"/>
        <w:tabs>
          <w:tab w:val="left" w:pos="0"/>
        </w:tabs>
        <w:ind w:right="-284"/>
      </w:pPr>
      <w:bookmarkStart w:id="469" w:name="__RefHeading__777_745090029"/>
      <w:bookmarkStart w:id="470" w:name="_Toc307212076"/>
      <w:bookmarkStart w:id="471" w:name="_Toc307212291"/>
      <w:bookmarkStart w:id="472" w:name="_Toc313371556"/>
      <w:bookmarkStart w:id="473" w:name="_Toc313373714"/>
      <w:bookmarkStart w:id="474" w:name="_Toc313441497"/>
      <w:bookmarkStart w:id="475" w:name="_Toc313442255"/>
      <w:bookmarkStart w:id="476" w:name="_Toc315648847"/>
      <w:bookmarkStart w:id="477" w:name="_Toc315682879"/>
      <w:bookmarkStart w:id="478" w:name="_Toc320518173"/>
      <w:bookmarkStart w:id="479" w:name="_Toc321952731"/>
      <w:bookmarkStart w:id="480" w:name="_Toc321953226"/>
      <w:bookmarkStart w:id="481" w:name="_Toc321953727"/>
      <w:bookmarkStart w:id="482" w:name="_Toc365740384"/>
      <w:bookmarkStart w:id="483" w:name="_Toc365740590"/>
      <w:bookmarkStart w:id="484" w:name="_Toc365740690"/>
      <w:bookmarkStart w:id="485" w:name="_Toc365740790"/>
      <w:bookmarkStart w:id="486" w:name="_Toc365740890"/>
      <w:bookmarkStart w:id="487" w:name="_Toc365740990"/>
      <w:bookmarkStart w:id="488" w:name="_Toc365741090"/>
      <w:bookmarkStart w:id="489" w:name="_Toc365741190"/>
      <w:bookmarkStart w:id="490" w:name="_Toc365741290"/>
      <w:bookmarkStart w:id="491" w:name="_Toc365741390"/>
      <w:bookmarkStart w:id="492" w:name="_Toc365741490"/>
      <w:bookmarkStart w:id="493" w:name="_Toc368901412"/>
      <w:bookmarkStart w:id="494" w:name="_Toc405067599"/>
      <w:bookmarkStart w:id="495" w:name="_Toc405193442"/>
      <w:bookmarkEnd w:id="469"/>
      <w:r>
        <w:rPr>
          <w:szCs w:val="30"/>
        </w:rPr>
        <w:t xml:space="preserve">124   </w:t>
      </w:r>
      <w:r w:rsidR="00EE2DAC">
        <w:t xml:space="preserve">Les </w:t>
      </w:r>
      <w:r w:rsidR="003D2968">
        <w:t>mouvements  horizontaux  de  la</w:t>
      </w:r>
      <w:r w:rsidR="00EE2DAC">
        <w:t xml:space="preserve">  basse </w:t>
      </w:r>
      <w:r>
        <w:t>a</w:t>
      </w:r>
      <w:r w:rsidR="00EE2DAC">
        <w:t>tmosphère</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A34708" w:rsidRPr="00A34708" w:rsidRDefault="00A34708" w:rsidP="00A34708">
      <w:pPr>
        <w:pStyle w:val="Titre3"/>
      </w:pPr>
      <w:bookmarkStart w:id="496" w:name="_Toc365740385"/>
      <w:bookmarkStart w:id="497" w:name="_Toc365740591"/>
      <w:bookmarkStart w:id="498" w:name="_Toc365740691"/>
      <w:bookmarkStart w:id="499" w:name="_Toc365740791"/>
      <w:bookmarkStart w:id="500" w:name="_Toc365740891"/>
      <w:bookmarkStart w:id="501" w:name="_Toc365740991"/>
      <w:bookmarkStart w:id="502" w:name="_Toc365741091"/>
      <w:bookmarkStart w:id="503" w:name="_Toc365741191"/>
      <w:bookmarkStart w:id="504" w:name="_Toc365741291"/>
      <w:bookmarkStart w:id="505" w:name="_Toc365741391"/>
      <w:bookmarkStart w:id="506" w:name="_Toc365741491"/>
      <w:bookmarkStart w:id="507" w:name="_Toc368901413"/>
      <w:bookmarkStart w:id="508" w:name="_Toc405067600"/>
      <w:bookmarkStart w:id="509" w:name="_Toc405193443"/>
      <w:r>
        <w:t xml:space="preserve">124.1   Les vents liés aux anticyclones et aux </w:t>
      </w:r>
      <w:bookmarkEnd w:id="496"/>
      <w:bookmarkEnd w:id="497"/>
      <w:bookmarkEnd w:id="498"/>
      <w:bookmarkEnd w:id="499"/>
      <w:bookmarkEnd w:id="500"/>
      <w:bookmarkEnd w:id="501"/>
      <w:bookmarkEnd w:id="502"/>
      <w:bookmarkEnd w:id="503"/>
      <w:bookmarkEnd w:id="504"/>
      <w:bookmarkEnd w:id="505"/>
      <w:bookmarkEnd w:id="506"/>
      <w:r w:rsidR="00371B36">
        <w:t>dépressions</w:t>
      </w:r>
      <w:bookmarkEnd w:id="507"/>
      <w:bookmarkEnd w:id="508"/>
      <w:bookmarkEnd w:id="509"/>
      <w:r>
        <w:t xml:space="preserve">   </w:t>
      </w:r>
    </w:p>
    <w:p w:rsidR="00EE2DAC" w:rsidRDefault="00EE2DAC">
      <w:pPr>
        <w:ind w:right="-15" w:firstLine="0"/>
      </w:pPr>
      <w:r>
        <w:tab/>
        <w:t xml:space="preserve">Le système dynamique des </w:t>
      </w:r>
      <w:r>
        <w:rPr>
          <w:rFonts w:ascii="Palatino Linotype" w:hAnsi="Palatino Linotype"/>
          <w:b/>
          <w:bCs/>
        </w:rPr>
        <w:t>anticyclones</w:t>
      </w:r>
      <w:r>
        <w:t xml:space="preserve"> </w:t>
      </w:r>
      <w:r w:rsidR="00DF2DB2">
        <w:t xml:space="preserve">(hautes pressions) </w:t>
      </w:r>
      <w:r>
        <w:t xml:space="preserve">et des </w:t>
      </w:r>
      <w:r>
        <w:rPr>
          <w:rFonts w:ascii="Palatino Linotype" w:hAnsi="Palatino Linotype"/>
          <w:b/>
          <w:bCs/>
        </w:rPr>
        <w:t>dépressions</w:t>
      </w:r>
      <w:r>
        <w:t xml:space="preserve"> est à l'origine de tous les types de vents qui animent la basse atmosphère. Quand</w:t>
      </w:r>
      <w:r w:rsidR="009B6C98">
        <w:t xml:space="preserve"> la vitesse du vent atteint 120 </w:t>
      </w:r>
      <w:r>
        <w:t xml:space="preserve">km/h, on parle  de cyclone ou d'ouragan. Le 10 avril 1996, une rafale de vent a atteint la vitesse de 408 km/h à Barrow Island, en Australie. </w:t>
      </w:r>
    </w:p>
    <w:p w:rsidR="00EE2DAC" w:rsidRDefault="00EE2DAC">
      <w:r>
        <w:t xml:space="preserve">Regardons une fraction de l'atmosphère couvrant quelques millions de kilomètres carrés. La pression n'y est pas uniforme, et l'air va spontanément des (anticyclones) vers les basses pressions (ou dépressions), mais il n'y va pas en ligne droite, parce que la rotation de la terre (30 km par seconde, soit 1.670 km/h, à l'Équateur) déplace à chaque instant le but visé. Ceci se comprend aisément dans le cas d'une masse d'air partant d'un anticyclone présent dans le Sahara pour aller vers une dépression située dans le Gabon, qui est proche de l’Équateur : pendant que l'air se déplace vers le sud, il arrive sur des zones où la Terre tourne vers l'est avec une vitesse plus grande que dans la zone d'où il est parti. La dépression n'arrive pas au Gabon, puisque ce pays a déjà défilé vers l'est pendant que la masse d'air commençait à se déplacer. Finalement, la masse d'air arrivera à droite de la dépression gabonaise, s'enroulant en quelque sorte autour d'elle. Dans l'hémisphère nord, la masse d'air est ainsi "déviée" vers la droite ; dans l'hémisphère sud, tout s'inverse, et la masse d'air est déviée vers sa gauche.  </w:t>
      </w:r>
    </w:p>
    <w:p w:rsidR="009B6C98" w:rsidRDefault="00EE2DAC" w:rsidP="009B6C98">
      <w:r>
        <w:t xml:space="preserve">Plus généralement, quand un mobile M, de coordonnées géographiques x et y, se déplace avec une vitesse Vr à la surface de la Terre, sa vitesse absolue, Va (par rapport à un système de coordonnées indépendant de la position de la Terre) est la somme </w:t>
      </w:r>
      <w:r>
        <w:lastRenderedPageBreak/>
        <w:t xml:space="preserve">géométrique de sa vitesse relative par rapport à la surface de la Terre, Vr, et de la vitesse propre de la Terre, nommée </w:t>
      </w:r>
      <w:r w:rsidR="009B6C98">
        <w:t xml:space="preserve">Ve , </w:t>
      </w:r>
      <w:r>
        <w:t>vitesse d'entraînement.</w:t>
      </w:r>
      <w:r>
        <w:tab/>
        <w:t xml:space="preserve"> </w:t>
      </w:r>
      <w:r>
        <w:tab/>
      </w:r>
    </w:p>
    <w:p w:rsidR="00EE2DAC" w:rsidRDefault="009B6C98" w:rsidP="009B6C98">
      <w:r>
        <w:t>L</w:t>
      </w:r>
      <w:r w:rsidR="00EE2DAC">
        <w:t xml:space="preserve">a vitesse relative, </w:t>
      </w:r>
      <w:r>
        <w:t xml:space="preserve">Vr, </w:t>
      </w:r>
      <w:r w:rsidR="00EE2DAC">
        <w:t>à pour composantes</w:t>
      </w:r>
      <w:r>
        <w:t xml:space="preserve"> :</w:t>
      </w:r>
      <w:r w:rsidR="00EE2DAC">
        <w:t xml:space="preserve">  </w:t>
      </w:r>
    </w:p>
    <w:p w:rsidR="00EE2DAC" w:rsidRDefault="00EE2DAC">
      <w:pPr>
        <w:pStyle w:val="Tableaudelignes"/>
      </w:pPr>
      <w:r>
        <w:tab/>
      </w:r>
      <w:r>
        <w:tab/>
      </w:r>
      <w:r>
        <w:tab/>
      </w:r>
      <w:r>
        <w:tab/>
        <w:t xml:space="preserve">         </w:t>
      </w:r>
      <w:r w:rsidR="00B10F66">
        <w:tab/>
      </w:r>
      <w:r w:rsidR="00B10F66">
        <w:tab/>
      </w:r>
      <w:r w:rsidR="00B10F66">
        <w:tab/>
      </w:r>
      <w:r>
        <w:t xml:space="preserve">   Vx = dx/dt</w:t>
      </w:r>
    </w:p>
    <w:p w:rsidR="00EE2DAC" w:rsidRDefault="00EE2DAC">
      <w:pPr>
        <w:pStyle w:val="Tableaudelignes"/>
      </w:pPr>
      <w:r>
        <w:t xml:space="preserve">      </w:t>
      </w:r>
      <w:r>
        <w:tab/>
      </w:r>
      <w:r>
        <w:tab/>
      </w:r>
      <w:r>
        <w:tab/>
      </w:r>
      <w:r>
        <w:tab/>
        <w:t xml:space="preserve"> </w:t>
      </w:r>
      <w:r w:rsidR="00B10F66">
        <w:tab/>
      </w:r>
      <w:r>
        <w:t xml:space="preserve">      </w:t>
      </w:r>
      <w:r w:rsidR="00B10F66">
        <w:tab/>
      </w:r>
      <w:r w:rsidR="00B10F66">
        <w:tab/>
      </w:r>
      <w:r>
        <w:t>et   Vy = dy/dt</w:t>
      </w:r>
    </w:p>
    <w:p w:rsidR="00EE2DAC" w:rsidRDefault="00EE2DAC">
      <w:pPr>
        <w:ind w:right="-15" w:firstLine="0"/>
      </w:pPr>
      <w:r>
        <w:t xml:space="preserve"> </w:t>
      </w:r>
      <w:r>
        <w:tab/>
        <w:t xml:space="preserve"> Ve, la vitesse d'entraînement, se décompose en une translation OO' et une rotation w.</w:t>
      </w:r>
    </w:p>
    <w:p w:rsidR="00EE2DAC" w:rsidRDefault="00EE2DAC">
      <w:r>
        <w:t xml:space="preserve">La vitesse absolue du mobile, Va, est sa vitesse par rapport à un système d'axes de coordonnées sidérales indépendant de la position de la terre ; si les coordonnées du mobile par rapport à ce système sidéral sont X, Y, Z, la vitesse absolue a pour composantes dX/dt, dY/dt, dZ/dt, dérivées de X,Y, et Z par rapport au temps. </w:t>
      </w:r>
    </w:p>
    <w:p w:rsidR="00EE2DAC" w:rsidRDefault="00EE2DAC">
      <w:r>
        <w:t xml:space="preserve"> L'accélération absolue de M par rapport à ce système est :</w:t>
      </w:r>
    </w:p>
    <w:p w:rsidR="00EE2DAC" w:rsidRDefault="00EE2DAC">
      <w:r>
        <w:tab/>
      </w:r>
      <w:r>
        <w:tab/>
      </w:r>
      <w:r>
        <w:tab/>
      </w:r>
      <w:r>
        <w:tab/>
      </w:r>
      <w:r w:rsidR="00A34708">
        <w:tab/>
      </w:r>
      <w:r w:rsidR="00B10F66">
        <w:tab/>
      </w:r>
      <w:r>
        <w:t>Ga = dVa/dt</w:t>
      </w:r>
    </w:p>
    <w:p w:rsidR="00EE2DAC" w:rsidRDefault="00EE2DAC">
      <w:r>
        <w:t xml:space="preserve">Les composantes de Ga sont d2X/dt2, d2Y/dt2, d2Z/dt2, et l'on démontre en quelques lignes que Ga n'est pas égal à la somme de l'accélération relative et de l'accélération d'entraînement, parce qu'il faut leur ajouter une accélération complémentaire, dite accélération de </w:t>
      </w:r>
      <w:r>
        <w:rPr>
          <w:rFonts w:ascii="Palatino Linotype" w:hAnsi="Palatino Linotype"/>
          <w:b/>
        </w:rPr>
        <w:t>Coriolis</w:t>
      </w:r>
      <w:r>
        <w:t xml:space="preserve">, liée à la rotation de la vitesse d'entraînement. Or la Terre tourne sur elle-même en 24 </w:t>
      </w:r>
      <w:r w:rsidR="00900E65">
        <w:t>heures, ce qui correspond à 463 </w:t>
      </w:r>
      <w:r>
        <w:t xml:space="preserve">m/seconde à l'Équateur, soit 1.670 km/h.  </w:t>
      </w:r>
    </w:p>
    <w:p w:rsidR="00E0740B" w:rsidRDefault="00EE2DAC" w:rsidP="00E0740B">
      <w:r>
        <w:t xml:space="preserve">Cette accélération existe même si l'accélération d'entraînement et l'accélération relative sont nulles. Il y correspond une force, la force de Coriolis, qui se manifeste dès qu'un mobile se déplace à la surface de la Terre. </w:t>
      </w:r>
      <w:r w:rsidR="006D308E">
        <w:t xml:space="preserve">Il y a équilibre "dynamique" quand la vitesse de la masse d'air est telle que la force de Coriolis équilibre exactement la résultante des forces horizontales. Cet équilibre sera atteint si la vitesse relative Vr du mobile est perpendiculaire à la composante horizontale des forces de pression. </w:t>
      </w:r>
    </w:p>
    <w:p w:rsidR="00AB2331" w:rsidRDefault="006A6B13">
      <w:r>
        <w:rPr>
          <w:noProof/>
        </w:rPr>
        <w:drawing>
          <wp:anchor distT="0" distB="0" distL="114300" distR="114300" simplePos="0" relativeHeight="251668480" behindDoc="0" locked="0" layoutInCell="1" allowOverlap="1" wp14:anchorId="5CD802CF" wp14:editId="65F0A16E">
            <wp:simplePos x="0" y="0"/>
            <wp:positionH relativeFrom="margin">
              <wp:align>center</wp:align>
            </wp:positionH>
            <wp:positionV relativeFrom="paragraph">
              <wp:posOffset>78105</wp:posOffset>
            </wp:positionV>
            <wp:extent cx="5227320" cy="3409950"/>
            <wp:effectExtent l="0" t="0" r="0" b="0"/>
            <wp:wrapTopAndBottom/>
            <wp:docPr id="16" name="Image 16" descr="C:\Users\Asus\Pictures\Chapitres\Fig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Chapitres\Fig 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4948" cy="3421319"/>
                    </a:xfrm>
                    <a:prstGeom prst="rect">
                      <a:avLst/>
                    </a:prstGeom>
                    <a:noFill/>
                    <a:ln>
                      <a:noFill/>
                    </a:ln>
                  </pic:spPr>
                </pic:pic>
              </a:graphicData>
            </a:graphic>
            <wp14:sizeRelH relativeFrom="page">
              <wp14:pctWidth>0</wp14:pctWidth>
            </wp14:sizeRelH>
            <wp14:sizeRelV relativeFrom="page">
              <wp14:pctHeight>0</wp14:pctHeight>
            </wp14:sizeRelV>
          </wp:anchor>
        </w:drawing>
      </w:r>
      <w:r w:rsidR="00251A98">
        <w:t>Figure</w:t>
      </w:r>
      <w:r w:rsidR="00AB2331">
        <w:t xml:space="preserve">  12-3   Circulation de l'air allant, dans l'hémisphère nord, d'un anticyclone (haute pression) à gauche de la figure, et tournant autour d'une dépression</w:t>
      </w:r>
      <w:r w:rsidR="00EE2DAC">
        <w:t xml:space="preserve"> </w:t>
      </w:r>
      <w:r w:rsidR="00AB2331">
        <w:t>à droite</w:t>
      </w:r>
      <w:r w:rsidR="00DF2DB2">
        <w:t xml:space="preserve"> de la figure</w:t>
      </w:r>
      <w:r w:rsidR="00AB2331">
        <w:t>.</w:t>
      </w:r>
      <w:r w:rsidR="001C212B">
        <w:t xml:space="preserve"> </w:t>
      </w:r>
    </w:p>
    <w:p w:rsidR="00EE2DAC" w:rsidRDefault="006A6B13" w:rsidP="009B6C98">
      <w:r>
        <w:t xml:space="preserve">La composante horizontale de la force de Coriolis est du même ordre de grandeur que la force horizontale qui pousse l'air des anticyclones vers les dépressions ; finalement, à la </w:t>
      </w:r>
      <w:r>
        <w:lastRenderedPageBreak/>
        <w:t xml:space="preserve">surface du sol, elle est perpendiculaire à la direction du mouvement (Vr), et orientée vers la droite dans l'hémisphère nord, et orientée vers la gauche dans l'hémisphère sud. </w:t>
      </w:r>
      <w:r w:rsidR="00EE2DAC">
        <w:t xml:space="preserve">Finalement, les vents sont orientés presque parallèlement aux isobares </w:t>
      </w:r>
      <w:r w:rsidR="009B6C98">
        <w:t xml:space="preserve">(les lignes d'égale pression atmosphérique). La pression atmosphérique est élevée dans </w:t>
      </w:r>
      <w:r w:rsidR="00EE2DAC">
        <w:t xml:space="preserve">les anticyclones et </w:t>
      </w:r>
      <w:r w:rsidR="009B6C98">
        <w:t xml:space="preserve">elle est faible dans </w:t>
      </w:r>
      <w:r w:rsidR="00EE2DAC">
        <w:t>les dépressions</w:t>
      </w:r>
      <w:r w:rsidR="009B6C98">
        <w:t xml:space="preserve">. Le vent tourne donc dans le sens des aiguilles d'une montre autour des anticyclones </w:t>
      </w:r>
      <w:r w:rsidR="00EE2DAC">
        <w:t xml:space="preserve">et </w:t>
      </w:r>
      <w:r w:rsidR="009B6C98">
        <w:t xml:space="preserve">en sens </w:t>
      </w:r>
      <w:r w:rsidR="001A0C39">
        <w:t>inverse</w:t>
      </w:r>
      <w:r w:rsidR="009B6C98">
        <w:t xml:space="preserve"> des aiguilles d'une montre autou</w:t>
      </w:r>
      <w:r w:rsidR="00AB2331">
        <w:t>r des dépressions (figure 12-3</w:t>
      </w:r>
      <w:r w:rsidR="009B6C98">
        <w:t>)</w:t>
      </w:r>
      <w:r w:rsidR="00EE2DAC">
        <w:t>.</w:t>
      </w:r>
    </w:p>
    <w:p w:rsidR="00A34708" w:rsidRDefault="00A34708" w:rsidP="00A34708">
      <w:pPr>
        <w:pStyle w:val="Titre3"/>
      </w:pPr>
      <w:bookmarkStart w:id="510" w:name="_Toc365740386"/>
      <w:bookmarkStart w:id="511" w:name="_Toc365740592"/>
      <w:bookmarkStart w:id="512" w:name="_Toc365740692"/>
      <w:bookmarkStart w:id="513" w:name="_Toc365740792"/>
      <w:bookmarkStart w:id="514" w:name="_Toc365740892"/>
      <w:bookmarkStart w:id="515" w:name="_Toc365740992"/>
      <w:bookmarkStart w:id="516" w:name="_Toc365741092"/>
      <w:bookmarkStart w:id="517" w:name="_Toc365741192"/>
      <w:bookmarkStart w:id="518" w:name="_Toc365741292"/>
      <w:bookmarkStart w:id="519" w:name="_Toc365741392"/>
      <w:bookmarkStart w:id="520" w:name="_Toc365741492"/>
      <w:bookmarkStart w:id="521" w:name="_Toc368901414"/>
      <w:bookmarkStart w:id="522" w:name="_Toc405067601"/>
      <w:bookmarkStart w:id="523" w:name="_Toc405193444"/>
      <w:r>
        <w:t>124.2   Les vents  et le relief</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AB5D89" w:rsidRPr="00AB5D89" w:rsidRDefault="00AB5D89" w:rsidP="00AB5D89">
      <w:r>
        <w:t>L'effet le plus connu du relief sur les</w:t>
      </w:r>
      <w:r w:rsidR="00DB7DF9">
        <w:t xml:space="preserve"> vents est l'effet de foehn (§</w:t>
      </w:r>
      <w:r w:rsidR="009761BD">
        <w:t xml:space="preserve"> 14*</w:t>
      </w:r>
      <w:r w:rsidR="00DB7DF9">
        <w:t xml:space="preserve">). Les autres </w:t>
      </w:r>
      <w:r w:rsidR="00AC5870">
        <w:t xml:space="preserve">effets classiques sont celui des îles sous le vent et des îles au vent, l'atlanticité des sommets de montagnes qui est bien visible pour les montagnes du Massif central, et l'influence de la rugosité, de </w:t>
      </w:r>
      <w:r w:rsidR="00A6453F">
        <w:t xml:space="preserve">la courbure du versant de la forme plus ou moins pointue du </w:t>
      </w:r>
      <w:r w:rsidR="00371B36">
        <w:t>sommet</w:t>
      </w:r>
      <w:r w:rsidR="00A6453F">
        <w:t xml:space="preserve"> qui a été étudiée pour par </w:t>
      </w:r>
      <w:r w:rsidR="00A6453F" w:rsidRPr="004816E2">
        <w:rPr>
          <w:rStyle w:val="NomauteurCar"/>
          <w:sz w:val="20"/>
          <w:szCs w:val="20"/>
        </w:rPr>
        <w:t>Kevin Bourrand</w:t>
      </w:r>
      <w:r w:rsidR="00371B36">
        <w:t xml:space="preserve"> au La</w:t>
      </w:r>
      <w:r w:rsidR="00A6453F">
        <w:t>dys</w:t>
      </w:r>
      <w:r w:rsidR="00371B36">
        <w:t>s</w:t>
      </w:r>
      <w:r w:rsidR="00A6453F">
        <w:t xml:space="preserve"> (2013).</w:t>
      </w:r>
    </w:p>
    <w:p w:rsidR="00EE2DAC" w:rsidRDefault="00EE2DAC">
      <w:pPr>
        <w:pStyle w:val="Titre1"/>
      </w:pPr>
      <w:bookmarkStart w:id="524" w:name="__RefHeading__779_745090029"/>
      <w:bookmarkStart w:id="525" w:name="_Toc307212077"/>
      <w:bookmarkStart w:id="526" w:name="_Toc307212292"/>
      <w:bookmarkStart w:id="527" w:name="_Toc313371557"/>
      <w:bookmarkStart w:id="528" w:name="_Toc313373715"/>
      <w:bookmarkStart w:id="529" w:name="_Toc313441498"/>
      <w:bookmarkStart w:id="530" w:name="_Toc313442256"/>
      <w:bookmarkStart w:id="531" w:name="_Toc315648848"/>
      <w:bookmarkStart w:id="532" w:name="_Toc315649375"/>
      <w:bookmarkStart w:id="533" w:name="_Toc320518174"/>
      <w:bookmarkStart w:id="534" w:name="_Toc321952732"/>
      <w:bookmarkStart w:id="535" w:name="_Toc321953227"/>
      <w:bookmarkStart w:id="536" w:name="_Toc321953728"/>
      <w:bookmarkStart w:id="537" w:name="_Toc365740387"/>
      <w:bookmarkStart w:id="538" w:name="_Toc365740593"/>
      <w:bookmarkStart w:id="539" w:name="_Toc365740693"/>
      <w:bookmarkStart w:id="540" w:name="_Toc365740793"/>
      <w:bookmarkStart w:id="541" w:name="_Toc365740893"/>
      <w:bookmarkStart w:id="542" w:name="_Toc365740993"/>
      <w:bookmarkStart w:id="543" w:name="_Toc365741093"/>
      <w:bookmarkStart w:id="544" w:name="_Toc365741193"/>
      <w:bookmarkStart w:id="545" w:name="_Toc365741293"/>
      <w:bookmarkStart w:id="546" w:name="_Toc365741393"/>
      <w:bookmarkStart w:id="547" w:name="_Toc365741493"/>
      <w:bookmarkStart w:id="548" w:name="_Toc368901415"/>
      <w:bookmarkStart w:id="549" w:name="_Toc405067602"/>
      <w:bookmarkStart w:id="550" w:name="_Toc405193445"/>
      <w:bookmarkEnd w:id="524"/>
      <w:r>
        <w:t>13   Les  principaux  climats  du  monde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EE2DAC" w:rsidRDefault="00EE2DAC">
      <w:r>
        <w:t xml:space="preserve">Le Soleil tient plusieurs rôles dans le jeu des phénomènes biologiques et </w:t>
      </w:r>
      <w:r>
        <w:rPr>
          <w:rStyle w:val="Nomdauteur"/>
        </w:rPr>
        <w:t>Platon</w:t>
      </w:r>
      <w:r>
        <w:t xml:space="preserve"> écrivait déjà, cinq siècles avant notre ère : "</w:t>
      </w:r>
      <w:r w:rsidRPr="00DF2DB2">
        <w:rPr>
          <w:b/>
        </w:rPr>
        <w:t>C'est le Soleil qui fait les saisons et les années, qui gouverne tout dans le monde visible et qui, d'une certaine manière, est la cause de tous les phénomènes visibles.</w:t>
      </w:r>
      <w:r>
        <w:t>" (République, VII, 516 b).</w:t>
      </w:r>
    </w:p>
    <w:p w:rsidR="00EE2DAC" w:rsidRDefault="00EE2DAC">
      <w:r>
        <w:t>L'ensemble de l'atmosphère, des océans et de la surface des continents est une gigantesque machine thermique où l'air est brassé par les vents et où l'eau ne cesse de passer de la phase liquide à la phase gazeuse (</w:t>
      </w:r>
      <w:r>
        <w:rPr>
          <w:i/>
        </w:rPr>
        <w:t>cf</w:t>
      </w:r>
      <w:r>
        <w:t xml:space="preserve">. § 41*), et inversement. Ces phénomènes s'ordonnent à la surface du globe en fonction de la latitude, selon de grandes ceintures, nommées "zones" par le mathématicien grec </w:t>
      </w:r>
      <w:r>
        <w:rPr>
          <w:rStyle w:val="Nomdauteur"/>
        </w:rPr>
        <w:t>Thalès</w:t>
      </w:r>
      <w:r>
        <w:t xml:space="preserve"> (Ve siècle  av. J.-C.), qui avait découvert que la Terre est ronde, en observant l'ombre qu'elle imprime sur la Lune lors des éclipses. </w:t>
      </w:r>
    </w:p>
    <w:p w:rsidR="00EE2DAC" w:rsidRDefault="00EE2DAC">
      <w:r>
        <w:t>Un </w:t>
      </w:r>
      <w:r w:rsidR="00A34708">
        <w:t xml:space="preserve"> </w:t>
      </w:r>
      <w:r>
        <w:rPr>
          <w:i/>
          <w:iCs/>
        </w:rPr>
        <w:t>Abrégé de géographie</w:t>
      </w:r>
      <w:r>
        <w:t xml:space="preserve"> de 1716, qui se réfère aux cartes publiées par l’Académie des sciences, commence aussi sa description du monde par l’étude des "</w:t>
      </w:r>
      <w:r>
        <w:rPr>
          <w:u w:val="single"/>
        </w:rPr>
        <w:t>zones</w:t>
      </w:r>
      <w:r>
        <w:t xml:space="preserve">" climatiques. Les manuels de géographie du XXe siècle parlaient aussi de l'ensemble des zones qui vont de l’Équateur aux pôles. Un zona, en médecine, est aussi une bande horizontale qui se dessine sur le corps du malade. Les écologues qui donnent aux mots leur sens scientifique </w:t>
      </w:r>
      <w:r w:rsidR="00101F2D">
        <w:t>doivent</w:t>
      </w:r>
      <w:r w:rsidR="00E0740B">
        <w:t xml:space="preserve"> </w:t>
      </w:r>
      <w:r>
        <w:t>garder au mot "zone" son sens originel, sans se laisser impressionner par les multiples zonages (ZAC, ZSC, ZPS, ZUP, ZUT, etc.) des circulaires ministérielles qui</w:t>
      </w:r>
      <w:r w:rsidR="006D308E">
        <w:t xml:space="preserve"> </w:t>
      </w:r>
      <w:r w:rsidR="003C6138">
        <w:t>oublient le sens des mots de</w:t>
      </w:r>
      <w:r w:rsidR="006D308E">
        <w:t xml:space="preserve"> la langue française.</w:t>
      </w:r>
    </w:p>
    <w:p w:rsidR="00EE2DAC" w:rsidRDefault="006D308E">
      <w:r>
        <w:t>P</w:t>
      </w:r>
      <w:r w:rsidR="00EE2DAC">
        <w:t xml:space="preserve">our comprendre les climats de la Terre, le plus simple est de commencer par la zone équatoriale où le climat résulte directement de l'action du Soleil.  </w:t>
      </w:r>
    </w:p>
    <w:p w:rsidR="00393D7E" w:rsidRPr="00393D7E" w:rsidRDefault="00EE2DAC" w:rsidP="00B56317">
      <w:pPr>
        <w:pStyle w:val="Titre2"/>
        <w:tabs>
          <w:tab w:val="left" w:pos="0"/>
          <w:tab w:val="left" w:pos="1417"/>
        </w:tabs>
        <w:ind w:right="-15"/>
      </w:pPr>
      <w:bookmarkStart w:id="551" w:name="__RefHeading__781_745090029"/>
      <w:bookmarkStart w:id="552" w:name="_Toc307212078"/>
      <w:bookmarkStart w:id="553" w:name="_Toc307212293"/>
      <w:bookmarkStart w:id="554" w:name="_Toc313371558"/>
      <w:bookmarkStart w:id="555" w:name="_Toc313373716"/>
      <w:bookmarkStart w:id="556" w:name="_Toc313441499"/>
      <w:bookmarkStart w:id="557" w:name="_Toc313442257"/>
      <w:bookmarkStart w:id="558" w:name="_Toc315648849"/>
      <w:bookmarkStart w:id="559" w:name="_Toc315682881"/>
      <w:bookmarkStart w:id="560" w:name="_Toc320518175"/>
      <w:bookmarkStart w:id="561" w:name="_Toc321952733"/>
      <w:bookmarkStart w:id="562" w:name="_Toc321953228"/>
      <w:bookmarkStart w:id="563" w:name="_Toc321953729"/>
      <w:bookmarkStart w:id="564" w:name="_Toc365740388"/>
      <w:bookmarkStart w:id="565" w:name="_Toc365740594"/>
      <w:bookmarkStart w:id="566" w:name="_Toc365740694"/>
      <w:bookmarkStart w:id="567" w:name="_Toc365740794"/>
      <w:bookmarkStart w:id="568" w:name="_Toc365740894"/>
      <w:bookmarkStart w:id="569" w:name="_Toc365740994"/>
      <w:bookmarkStart w:id="570" w:name="_Toc365741094"/>
      <w:bookmarkStart w:id="571" w:name="_Toc365741194"/>
      <w:bookmarkStart w:id="572" w:name="_Toc365741294"/>
      <w:bookmarkStart w:id="573" w:name="_Toc365741394"/>
      <w:bookmarkStart w:id="574" w:name="_Toc365741494"/>
      <w:bookmarkStart w:id="575" w:name="_Toc368901416"/>
      <w:bookmarkStart w:id="576" w:name="_Toc405067603"/>
      <w:bookmarkStart w:id="577" w:name="_Toc405193446"/>
      <w:bookmarkEnd w:id="551"/>
      <w:r>
        <w:rPr>
          <w:szCs w:val="30"/>
        </w:rPr>
        <w:t xml:space="preserve">131   </w:t>
      </w:r>
      <w:r>
        <w:t>La  zone  équatoriale</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 xml:space="preserve"> </w:t>
      </w:r>
    </w:p>
    <w:p w:rsidR="00B56317" w:rsidRDefault="00EE2DAC" w:rsidP="00917BBF">
      <w:r>
        <w:t>Dans les deux hémisphères, la durée des jours et des nuits varie au cours des saisons</w:t>
      </w:r>
      <w:r w:rsidR="007D18DA">
        <w:t xml:space="preserve"> et elle est indiquée sur la figure 13-1 par la longueur des lignes parallèles à l'</w:t>
      </w:r>
      <w:r w:rsidR="0028269C">
        <w:t>Équateur</w:t>
      </w:r>
      <w:r w:rsidR="007D18DA">
        <w:t xml:space="preserve"> qui est dans la partie blanc</w:t>
      </w:r>
      <w:r w:rsidR="0028269C">
        <w:t>h</w:t>
      </w:r>
      <w:r w:rsidR="007D18DA">
        <w:t xml:space="preserve">e ou dans la partie </w:t>
      </w:r>
      <w:r w:rsidR="00B07CF8">
        <w:t>gris</w:t>
      </w:r>
      <w:r w:rsidR="007D18DA">
        <w:t>e</w:t>
      </w:r>
      <w:r>
        <w:t>. C'est seulement à l'Équateur que les jours et les nuits sont toujours égaux, et le Soleil y est exactement au zénith à midi</w:t>
      </w:r>
      <w:r w:rsidR="00917BBF">
        <w:t xml:space="preserve"> le 20 mars et le 23 septembre. A</w:t>
      </w:r>
      <w:r>
        <w:t>u solstice d'été, sa trajectoire reste tout entière dans la partie septentrionale du ciel, et, à midi, il monte seulement jusqu'à 66° 33' de hauteur au-dessus de l'horizon (et 23° 27' d'écart du zénith) ; au contraire, au solstice d'hiver, le Soleil reste dans la partie méridionale du ciel, et atteint aussi 66° 33' de hauteur</w:t>
      </w:r>
      <w:r w:rsidR="00DD3E0D">
        <w:t xml:space="preserve"> (figure 13-1)</w:t>
      </w:r>
      <w:r>
        <w:t>.</w:t>
      </w:r>
      <w:r w:rsidR="00B56317">
        <w:t xml:space="preserve">                                                                                                                                                                                                                                          </w:t>
      </w:r>
    </w:p>
    <w:p w:rsidR="00917BBF" w:rsidRDefault="00917BBF" w:rsidP="00917BBF">
      <w:r>
        <w:t>Les 4 situations typiques de la position apparente du Soleil par rapport à la Terre sont les deux solstic</w:t>
      </w:r>
      <w:r w:rsidR="00A97C4B">
        <w:t>es et les deux équinoxes</w:t>
      </w:r>
      <w:r>
        <w:t>.</w:t>
      </w:r>
      <w:r w:rsidR="00A97C4B">
        <w:t xml:space="preserve">  Entre les deux équinoxes, le Soleil à midi </w:t>
      </w:r>
      <w:r w:rsidR="00A97C4B">
        <w:lastRenderedPageBreak/>
        <w:t xml:space="preserve">semble "se promener" au dessus de la tête des </w:t>
      </w:r>
      <w:r w:rsidR="00104967">
        <w:t>habitants</w:t>
      </w:r>
      <w:r w:rsidR="00A97C4B">
        <w:t>, alternativement du nord vers le sud et du sud vers le nord.</w:t>
      </w:r>
    </w:p>
    <w:p w:rsidR="00917BBF" w:rsidRDefault="00917BBF" w:rsidP="00917BBF">
      <w:r>
        <w:t xml:space="preserve"> </w:t>
      </w:r>
      <w:r w:rsidR="00A97C4B">
        <w:t>P</w:t>
      </w:r>
      <w:r>
        <w:t>our les personnes qui vivent à l’Équateur, la trajectoire du Soleil paraît se balancer, de chaque côté du zénith, un peu au nord pendant notre été, un peu au sud pendant notre hiver. Ces oscillations ne sont pas suffisantes pour entraîner des variations importantes de la température au cours des saisons, et les moyennes me</w:t>
      </w:r>
      <w:r w:rsidR="00E9503D">
        <w:t>nsuelles varient seulement de 1 </w:t>
      </w:r>
      <w:r>
        <w:t xml:space="preserve">ou 2 degrés Celsius autour de la moyenne annuelle (généralement voisine de 26°C). </w:t>
      </w:r>
    </w:p>
    <w:p w:rsidR="00E9503D" w:rsidRDefault="00AA6978">
      <w:r>
        <w:rPr>
          <w:noProof/>
        </w:rPr>
        <w:drawing>
          <wp:anchor distT="0" distB="0" distL="114300" distR="114300" simplePos="0" relativeHeight="251680768" behindDoc="0" locked="0" layoutInCell="1" allowOverlap="1" wp14:anchorId="2679DD91" wp14:editId="2C35D5A6">
            <wp:simplePos x="0" y="0"/>
            <wp:positionH relativeFrom="margin">
              <wp:posOffset>372745</wp:posOffset>
            </wp:positionH>
            <wp:positionV relativeFrom="paragraph">
              <wp:posOffset>360045</wp:posOffset>
            </wp:positionV>
            <wp:extent cx="4834890" cy="4780280"/>
            <wp:effectExtent l="0" t="0" r="3810" b="1270"/>
            <wp:wrapTopAndBottom/>
            <wp:docPr id="29" name="Image 29" descr="C:\Users\Asus\Pictures\Chapitres\Fig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Chapitres\Fig 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4890" cy="478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8DA" w:rsidRDefault="007D18DA" w:rsidP="007D18DA">
      <w:r>
        <w:t>Figure  13-1  L'arrivée du rayonnement solaire sur la Terre selon les saisons.</w:t>
      </w:r>
    </w:p>
    <w:p w:rsidR="00E9503D" w:rsidRDefault="00E9503D" w:rsidP="00E9503D">
      <w:pPr>
        <w:pStyle w:val="Titre4"/>
      </w:pPr>
      <w:bookmarkStart w:id="578" w:name="_Toc405067604"/>
      <w:bookmarkStart w:id="579" w:name="_Toc405193447"/>
      <w:r>
        <w:t>La circulation générale de l'atmosphère</w:t>
      </w:r>
      <w:bookmarkEnd w:id="578"/>
      <w:bookmarkEnd w:id="579"/>
    </w:p>
    <w:p w:rsidR="00B07CF8" w:rsidRDefault="00B07CF8" w:rsidP="00B07CF8">
      <w:r>
        <w:t>L'ensemble de la circulation générale de l'atmosphère est représenté sur la figure    13-2 ci-</w:t>
      </w:r>
      <w:r w:rsidR="00DC03CA">
        <w:t>aprè</w:t>
      </w:r>
      <w:r>
        <w:t>s.</w:t>
      </w:r>
    </w:p>
    <w:p w:rsidR="00EE2DAC" w:rsidRDefault="007D18DA">
      <w:r>
        <w:t>Puisque l'air est fortement chau</w:t>
      </w:r>
      <w:r w:rsidRPr="00B07CF8">
        <w:t xml:space="preserve">ffé dans la zone équatoriale, il y monte, comme dans </w:t>
      </w:r>
      <w:r w:rsidR="00EE2DAC" w:rsidRPr="00B07CF8">
        <w:t xml:space="preserve">une cheminée, et l'équateur correspond à une ceinture de basses pressions, vers laquelle convergent des vents réguliers, les </w:t>
      </w:r>
      <w:r w:rsidR="00EE2DAC" w:rsidRPr="00B07CF8">
        <w:rPr>
          <w:b/>
        </w:rPr>
        <w:t>alizés</w:t>
      </w:r>
      <w:r w:rsidR="00EE2DAC" w:rsidRPr="00B07CF8">
        <w:t xml:space="preserve">. Ceux-ci amorcent leur trajectoire selon une direction nord-sud dans l'hémisphère nord (et sud-nord dans l'hémisphère sud), mais nous avons vu dans le paragraphe précédent que l'accélération de Coriolis (qui naît dès qu’un mobile se déplace à la surface de la sphère terrestre) les dévie vers la droite dans l’hémisphère nord, et vers la gauche dans l’hémisphère sud. Les </w:t>
      </w:r>
      <w:r w:rsidR="00BD13A9" w:rsidRPr="00B07CF8">
        <w:t xml:space="preserve">deux </w:t>
      </w:r>
      <w:r w:rsidR="00EE2DAC" w:rsidRPr="00B07CF8">
        <w:t xml:space="preserve">alizés sont donc orientés </w:t>
      </w:r>
      <w:r w:rsidR="00BD13A9" w:rsidRPr="00B07CF8">
        <w:t xml:space="preserve">vers l'ouest, </w:t>
      </w:r>
      <w:r w:rsidR="00EE2DAC" w:rsidRPr="00B07CF8">
        <w:t>presque parallèl</w:t>
      </w:r>
      <w:r w:rsidR="00EE2DAC">
        <w:t xml:space="preserve">ement à l’Équateur.  </w:t>
      </w:r>
    </w:p>
    <w:p w:rsidR="006D308E" w:rsidRDefault="00E9503D" w:rsidP="00B07CF8">
      <w:r>
        <w:lastRenderedPageBreak/>
        <w:t>La zone équatoriale reçoit beaucoup d'énergie solaire, puisqu'elle est presque perpendiculaire aux rayons du Soleil. Cette énergie radiative se transforme surtout en "chaleur latente de vaporisation" de l'eau disponible. Très souvent, la chaleur reçue pendant le jour produit suffisamment de nuages pour qu'un orage se déclenche en fin d'après-midi, et que la nuit soit humide ou même brumeuse, Finalement, les variations diurnes de la température atteignent souvent 3 à 5 degrés Celsius, et cette "amplitude diurne" est plus grande que l'amplitude saisonnière (qui est la différence entre la moyenne des températures du mois le plus chaud et la moyenne des températures du mois le plus froid).</w:t>
      </w:r>
      <w:r w:rsidR="00EE2DAC">
        <w:t xml:space="preserve"> </w:t>
      </w:r>
    </w:p>
    <w:p w:rsidR="00307B09" w:rsidRDefault="0028269C" w:rsidP="006E1B80">
      <w:r>
        <w:rPr>
          <w:noProof/>
        </w:rPr>
        <w:drawing>
          <wp:inline distT="0" distB="0" distL="0" distR="0" wp14:anchorId="28521035" wp14:editId="6F447EFE">
            <wp:extent cx="4482303" cy="41719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910" cy="4176238"/>
                    </a:xfrm>
                    <a:prstGeom prst="rect">
                      <a:avLst/>
                    </a:prstGeom>
                    <a:noFill/>
                  </pic:spPr>
                </pic:pic>
              </a:graphicData>
            </a:graphic>
          </wp:inline>
        </w:drawing>
      </w:r>
    </w:p>
    <w:p w:rsidR="0028269C" w:rsidRDefault="00B07CF8" w:rsidP="0028269C">
      <w:bookmarkStart w:id="580" w:name="__RefHeading__783_745090029"/>
      <w:bookmarkStart w:id="581" w:name="_Toc307212079"/>
      <w:bookmarkStart w:id="582" w:name="_Toc307212294"/>
      <w:bookmarkStart w:id="583" w:name="_Toc313371559"/>
      <w:bookmarkStart w:id="584" w:name="_Toc313373717"/>
      <w:bookmarkStart w:id="585" w:name="_Toc313441500"/>
      <w:bookmarkStart w:id="586" w:name="_Toc313442258"/>
      <w:bookmarkStart w:id="587" w:name="_Toc315648850"/>
      <w:bookmarkStart w:id="588" w:name="_Toc315682882"/>
      <w:bookmarkStart w:id="589" w:name="_Toc320518176"/>
      <w:bookmarkStart w:id="590" w:name="_Toc321952734"/>
      <w:bookmarkStart w:id="591" w:name="_Toc321953229"/>
      <w:bookmarkStart w:id="592" w:name="_Toc321953730"/>
      <w:bookmarkStart w:id="593" w:name="_Toc365740389"/>
      <w:bookmarkStart w:id="594" w:name="_Toc365740595"/>
      <w:bookmarkStart w:id="595" w:name="_Toc365740695"/>
      <w:bookmarkStart w:id="596" w:name="_Toc365740795"/>
      <w:bookmarkStart w:id="597" w:name="_Toc365740895"/>
      <w:bookmarkStart w:id="598" w:name="_Toc365740995"/>
      <w:bookmarkStart w:id="599" w:name="_Toc365741095"/>
      <w:bookmarkStart w:id="600" w:name="_Toc365741195"/>
      <w:bookmarkStart w:id="601" w:name="_Toc365741295"/>
      <w:bookmarkStart w:id="602" w:name="_Toc365741395"/>
      <w:bookmarkStart w:id="603" w:name="_Toc365741495"/>
      <w:bookmarkStart w:id="604" w:name="_Toc368901417"/>
      <w:bookmarkEnd w:id="580"/>
      <w:r>
        <w:t xml:space="preserve">                    </w:t>
      </w:r>
      <w:r w:rsidR="0028269C">
        <w:t>Figure 13-2   La circulation générale de l'atmosphère</w:t>
      </w:r>
    </w:p>
    <w:p w:rsidR="00B07CF8" w:rsidRDefault="00B07CF8" w:rsidP="00B07CF8">
      <w:r>
        <w:t>La zone équatoriale est assez fortement arrosée, mais les deux saisons où le Soleil passe au zénith sont les plus pluvieuses. Au contraire, les deux solstices correspondent à de petites saisons sèches.</w:t>
      </w:r>
    </w:p>
    <w:p w:rsidR="00B07CF8" w:rsidRDefault="00B07CF8" w:rsidP="00B07CF8">
      <w:r>
        <w:t xml:space="preserve">La zone de convergence inter-tropicale est occupée par de l'air humide et souvent instable, qui produit de puissants cumulo-nimbus montant jusqu'à 15.000 m ; pendant les périodes de stabilité, des voiles d'alto-stratus et de cirro-stratus en plusieurs nappes s'établissent fréquemment.  </w:t>
      </w:r>
    </w:p>
    <w:p w:rsidR="00B07CF8" w:rsidRDefault="00B07CF8" w:rsidP="00B07CF8">
      <w:r>
        <w:t>La "cheminée équatoriale" est quelquefois nommée ZIC (zone intertropicale de convergence)</w:t>
      </w:r>
    </w:p>
    <w:p w:rsidR="00B07CF8" w:rsidRDefault="00B07CF8" w:rsidP="00B07CF8">
      <w:r>
        <w:t xml:space="preserve">En fait, c'est seulement sur les océans que le système fonctionne aussi simplement. Sur les continents, et en particulier sur le Sahara, il s'établit plutôt un "front inter-tropical" (F.I.T.) parce que l'air se réchauffe au contact du sol surchauffé et devient moins dense. Une dépression d'une dizaine de millibars s'installe alors entre 25 et 30 degrés de latitude, et la coupe verticale devient un peu plus compliquée. Les pluies issues de ce froid sont plus orageuses, et il s'établit souvent une ligne de "grains" sur la frange méridionale des </w:t>
      </w:r>
      <w:r>
        <w:lastRenderedPageBreak/>
        <w:t xml:space="preserve">alizés (renforcés par des injections d'air polaire), entre le lac Tchad et la boucle du Niger. </w:t>
      </w:r>
      <w:r w:rsidR="00DC03CA">
        <w:t>Autour de l'Inde, la circulation de l'atmosphère est caractérisée par la mousson (§ 14*).</w:t>
      </w:r>
    </w:p>
    <w:p w:rsidR="00B07CF8" w:rsidRDefault="00B07CF8" w:rsidP="00B07CF8">
      <w:r>
        <w:t xml:space="preserve">Les alizés entraînent les eaux superficielles des océans en créant des courants marins dirigés vers l’ouest aux latitudes proches des deux Tropiques. L’air se charge alors de vapeur d’eau, et les alizés apportent ainsi de l’air tiède et humide sur les parties orientales des continents, en particulier sur l’Amazonie, sur les Caraïbes, sur le nord-est de l’Australie et sur le sud de la Chine. </w:t>
      </w:r>
    </w:p>
    <w:p w:rsidR="00EE2DAC" w:rsidRDefault="00EE2DAC">
      <w:pPr>
        <w:pStyle w:val="Titre2"/>
        <w:tabs>
          <w:tab w:val="left" w:pos="0"/>
          <w:tab w:val="left" w:pos="1417"/>
        </w:tabs>
        <w:ind w:right="-15"/>
      </w:pPr>
      <w:bookmarkStart w:id="605" w:name="_Toc405067605"/>
      <w:bookmarkStart w:id="606" w:name="_Toc405193448"/>
      <w:r>
        <w:rPr>
          <w:szCs w:val="32"/>
        </w:rPr>
        <w:t xml:space="preserve">132   </w:t>
      </w:r>
      <w:r>
        <w:t>Les  zones  tropicales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EE2DAC" w:rsidRDefault="007F5659">
      <w:r>
        <w:rPr>
          <w:noProof/>
        </w:rPr>
        <w:drawing>
          <wp:anchor distT="0" distB="0" distL="114300" distR="114300" simplePos="0" relativeHeight="251686912" behindDoc="0" locked="0" layoutInCell="1" allowOverlap="1" wp14:anchorId="31C8C9E4" wp14:editId="7EF5EDCA">
            <wp:simplePos x="0" y="0"/>
            <wp:positionH relativeFrom="column">
              <wp:posOffset>-24130</wp:posOffset>
            </wp:positionH>
            <wp:positionV relativeFrom="paragraph">
              <wp:posOffset>1589405</wp:posOffset>
            </wp:positionV>
            <wp:extent cx="5695950" cy="1943100"/>
            <wp:effectExtent l="0" t="0" r="0" b="0"/>
            <wp:wrapTopAndBottom/>
            <wp:docPr id="31" name="Image 31" descr="C:\Users\Asus\Pictures\Chapitres\Fig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Chapitres\Fig 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DAC">
        <w:t>Éloignons-nous de l’Équateur, vers le nord par exemple. La saison sèche d'hiver, correspondant à la saison où le Soleil est au-dessus de l'hémisphère sud, sera de plus en plus  marquée, et, au contraire, la saison sèche d'été sera très courte, puisque les deux passages du Soleil au zénith, qui encadrent le solstice d'été, seront très rapprochés. On va ainsi progressivement du régime équatorial, à deux saisons sèches égales, vers les régimes tropicaux à deux saisons sèches inégales, puis au régime tropical pur, à une seule saison sèche</w:t>
      </w:r>
      <w:r w:rsidR="00BC022F">
        <w:t xml:space="preserve"> (figure</w:t>
      </w:r>
      <w:r w:rsidR="00436885">
        <w:t xml:space="preserve"> 13-3</w:t>
      </w:r>
      <w:r w:rsidR="00BC022F">
        <w:t>)</w:t>
      </w:r>
      <w:r w:rsidR="00EE2DAC">
        <w:t xml:space="preserve">. En Afrique, cette succession correspond au passage de la zone guinéenne à la zone soudanienne puis à la zone sahélienne puis à la zone saharienne. </w:t>
      </w:r>
    </w:p>
    <w:p w:rsidR="00BC022F" w:rsidRDefault="00436885">
      <w:r>
        <w:t xml:space="preserve">                                                                   Figure  13-3</w:t>
      </w:r>
    </w:p>
    <w:p w:rsidR="00436885" w:rsidRDefault="003C6138">
      <w:r>
        <w:tab/>
      </w:r>
      <w:r>
        <w:tab/>
      </w:r>
      <w:r>
        <w:tab/>
      </w:r>
      <w:r>
        <w:tab/>
      </w:r>
      <w:r>
        <w:tab/>
      </w:r>
      <w:r>
        <w:tab/>
      </w:r>
      <w:r>
        <w:tab/>
        <w:t xml:space="preserve">Figure  13-3 </w:t>
      </w:r>
    </w:p>
    <w:p w:rsidR="00EE2DAC" w:rsidRDefault="00EE2DAC">
      <w:r>
        <w:t xml:space="preserve">Le "balancement" annuel de la cheminée équatoriale autour de l'équateur entraîne un déplacement du système des vents et des fronts. En outre, les masses d'air qui viennent du golfe de Guinée sont humides et </w:t>
      </w:r>
      <w:r w:rsidR="00371B36">
        <w:t>elles donnent</w:t>
      </w:r>
      <w:r>
        <w:t xml:space="preserve"> naissance à des "</w:t>
      </w:r>
      <w:r>
        <w:rPr>
          <w:rFonts w:ascii="Constantia" w:hAnsi="Constantia"/>
          <w:b/>
        </w:rPr>
        <w:t>lignes de grains</w:t>
      </w:r>
      <w:r>
        <w:t xml:space="preserve">" qui se déplacent vers l'ouest et souvent se rechargent en humidité sur l'Atlantique avant d'aller donner des cyclones dans le golfe du Mexique. </w:t>
      </w:r>
    </w:p>
    <w:p w:rsidR="00DC03CA" w:rsidRDefault="00EE2DAC">
      <w:r>
        <w:t xml:space="preserve">Il est souvent parlé de "mousson" pour les pluies du Sahel africain, mais il est préférable de limiter l'usage de ce terme aux phénomènes de l'océan Indien (§ 14*). Le changement climatique actuel (§ 84*) différencie encore plus ces deux types de climats, parce qu'il apporte des pluies supplémentaires en Inde et au Pakistan, alors qu'il augmente la sécheresse dans le Sahel </w:t>
      </w:r>
      <w:r w:rsidR="00567DA6">
        <w:t>africain. Le</w:t>
      </w:r>
      <w:r>
        <w:t xml:space="preserve"> total des pluies annuelles diminue régulièrement au fur et à mesure que l’on s’éloigne de l'Équateur, et il est devient alors de plus en plus variable d’une année à l’autre. Les plantes les mieux adaptées à cette irrégularité sont les plantes annuelles. </w:t>
      </w:r>
    </w:p>
    <w:p w:rsidR="00EE2DAC" w:rsidRDefault="00EE2DAC" w:rsidP="009864D9">
      <w:pPr>
        <w:rPr>
          <w:i/>
        </w:rPr>
      </w:pPr>
      <w:r>
        <w:rPr>
          <w:rStyle w:val="Nomdauteur"/>
        </w:rPr>
        <w:t>Ph. Daget</w:t>
      </w:r>
      <w:r w:rsidR="00DC03CA">
        <w:t xml:space="preserve"> (1991) a</w:t>
      </w:r>
      <w:r>
        <w:t xml:space="preserve"> suivi l’évolution du recouvrement de 48 espèces annuelles dans une savane parcourue par les troupeaux à 450 km au nord-est de Dakar, dans le Ferlo sahélien : le recouvrement spécifique de </w:t>
      </w:r>
      <w:r>
        <w:rPr>
          <w:i/>
        </w:rPr>
        <w:t>Zornia glochidiata</w:t>
      </w:r>
      <w:r>
        <w:t>, pour les années 1981 à 1988 est respectivement égal à  51 %,  78 %,  4 %,   0,1 %,  56 %,  75 % et 59 %. Cette variation du recouvrement est expliquée pour 92 % par les précipitations de septembre et de juillet qui</w:t>
      </w:r>
      <w:r w:rsidR="00DC03CA">
        <w:t xml:space="preserve"> varient entre 53 mm et 179 mm.</w:t>
      </w:r>
      <w:r w:rsidR="00DC03CA" w:rsidRPr="00DC03CA">
        <w:rPr>
          <w:caps/>
        </w:rPr>
        <w:t xml:space="preserve"> </w:t>
      </w:r>
    </w:p>
    <w:p w:rsidR="00EE2DAC" w:rsidRDefault="00EE2DAC">
      <w:pPr>
        <w:pStyle w:val="Titre2"/>
        <w:tabs>
          <w:tab w:val="left" w:pos="0"/>
          <w:tab w:val="left" w:pos="1417"/>
        </w:tabs>
        <w:ind w:right="-15"/>
      </w:pPr>
      <w:bookmarkStart w:id="607" w:name="__RefHeading__785_745090029"/>
      <w:bookmarkStart w:id="608" w:name="_Toc307212080"/>
      <w:bookmarkStart w:id="609" w:name="_Toc307212295"/>
      <w:bookmarkStart w:id="610" w:name="_Toc313371560"/>
      <w:bookmarkStart w:id="611" w:name="_Toc313373718"/>
      <w:bookmarkStart w:id="612" w:name="_Toc313441501"/>
      <w:bookmarkStart w:id="613" w:name="_Toc313442259"/>
      <w:bookmarkStart w:id="614" w:name="_Toc315648851"/>
      <w:bookmarkStart w:id="615" w:name="_Toc315682883"/>
      <w:bookmarkStart w:id="616" w:name="_Toc320518177"/>
      <w:bookmarkStart w:id="617" w:name="_Toc321952735"/>
      <w:bookmarkStart w:id="618" w:name="_Toc321953230"/>
      <w:bookmarkStart w:id="619" w:name="_Toc321953731"/>
      <w:bookmarkStart w:id="620" w:name="_Toc365740390"/>
      <w:bookmarkStart w:id="621" w:name="_Toc365740596"/>
      <w:bookmarkStart w:id="622" w:name="_Toc365740696"/>
      <w:bookmarkStart w:id="623" w:name="_Toc365740796"/>
      <w:bookmarkStart w:id="624" w:name="_Toc365740896"/>
      <w:bookmarkStart w:id="625" w:name="_Toc365740996"/>
      <w:bookmarkStart w:id="626" w:name="_Toc365741096"/>
      <w:bookmarkStart w:id="627" w:name="_Toc365741196"/>
      <w:bookmarkStart w:id="628" w:name="_Toc365741296"/>
      <w:bookmarkStart w:id="629" w:name="_Toc365741396"/>
      <w:bookmarkStart w:id="630" w:name="_Toc365741496"/>
      <w:bookmarkStart w:id="631" w:name="_Toc368901418"/>
      <w:bookmarkStart w:id="632" w:name="_Toc405067606"/>
      <w:bookmarkStart w:id="633" w:name="_Toc405193449"/>
      <w:bookmarkEnd w:id="607"/>
      <w:r>
        <w:rPr>
          <w:szCs w:val="30"/>
        </w:rPr>
        <w:lastRenderedPageBreak/>
        <w:t xml:space="preserve">133   </w:t>
      </w:r>
      <w:r>
        <w:t>Les  zones  des  grands  déserts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F7739A" w:rsidRPr="00F7739A" w:rsidRDefault="00F7739A" w:rsidP="00F7739A">
      <w:r>
        <w:t>L</w:t>
      </w:r>
      <w:r w:rsidR="00866EC9">
        <w:t xml:space="preserve">es dépressions de la cheminée équatoriale </w:t>
      </w:r>
      <w:r>
        <w:t>s</w:t>
      </w:r>
      <w:r w:rsidR="00866EC9">
        <w:t>on</w:t>
      </w:r>
      <w:r>
        <w:t>t encadrée au nord et au sud par deux zones de stagnation d'air sec (anticyclones = hautes pressions) où se trouvent les grands déserts (figure 13-</w:t>
      </w:r>
      <w:r w:rsidR="00C566E7">
        <w:t>4</w:t>
      </w:r>
      <w:r w:rsidR="00F85BBA">
        <w:t xml:space="preserve"> ci-après</w:t>
      </w:r>
      <w:r>
        <w:t>)</w:t>
      </w:r>
      <w:r w:rsidR="00866EC9">
        <w:t xml:space="preserve"> au voisinage des latitudes 30°N et 30°S</w:t>
      </w:r>
      <w:r>
        <w:t>. Le Soleil "promène" cet ensemble d'un tropique à l'autre, au fil des quatre saisons.</w:t>
      </w:r>
    </w:p>
    <w:p w:rsidR="000A3FC2" w:rsidRDefault="00F7739A">
      <w:r>
        <w:rPr>
          <w:noProof/>
        </w:rPr>
        <w:drawing>
          <wp:anchor distT="0" distB="0" distL="114300" distR="114300" simplePos="0" relativeHeight="251671552" behindDoc="0" locked="0" layoutInCell="1" allowOverlap="1" wp14:anchorId="3BB066E7" wp14:editId="796883F5">
            <wp:simplePos x="0" y="0"/>
            <wp:positionH relativeFrom="margin">
              <wp:align>center</wp:align>
            </wp:positionH>
            <wp:positionV relativeFrom="paragraph">
              <wp:posOffset>71120</wp:posOffset>
            </wp:positionV>
            <wp:extent cx="5837555" cy="2893060"/>
            <wp:effectExtent l="0" t="0" r="0" b="2540"/>
            <wp:wrapTopAndBottom/>
            <wp:docPr id="20" name="Image 20" descr="C:\Users\Asus\Pictures\Chapitres\Fig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Chapitres\Fig 1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2725" cy="2900977"/>
                    </a:xfrm>
                    <a:prstGeom prst="rect">
                      <a:avLst/>
                    </a:prstGeom>
                    <a:noFill/>
                    <a:ln>
                      <a:noFill/>
                    </a:ln>
                  </pic:spPr>
                </pic:pic>
              </a:graphicData>
            </a:graphic>
            <wp14:sizeRelH relativeFrom="page">
              <wp14:pctWidth>0</wp14:pctWidth>
            </wp14:sizeRelH>
            <wp14:sizeRelV relativeFrom="page">
              <wp14:pctHeight>0</wp14:pctHeight>
            </wp14:sizeRelV>
          </wp:anchor>
        </w:drawing>
      </w:r>
      <w:r w:rsidR="00C566E7">
        <w:t xml:space="preserve">  Figure  13-4</w:t>
      </w:r>
      <w:r>
        <w:t xml:space="preserve">  Répartition des zones de haute pression (anticyclones = A) et des zones de dépression D</w:t>
      </w:r>
      <w:r w:rsidR="00BC022F">
        <w:t>, en fonction de la latitude</w:t>
      </w:r>
      <w:r>
        <w:t>.</w:t>
      </w:r>
    </w:p>
    <w:p w:rsidR="00F7739A" w:rsidRDefault="00EE2DAC">
      <w:r>
        <w:t>Ces grands déserts sont le Sahara et le Kalahari en Afrique, le désert de Sonora en Amérique du Nord, le désert d'Atacama en Amérique du Sud, et le désert de Victoria en Australie. En regardant leur position sur une mappemonde, on voit que c'est sur la partie occidentale des continents que se développent les grands déserts. Ceci est dû principalement à un phénomène annexe : il existe, à l’échelle des océans, un système de courants, qui constituent des cellules plus ou moins elliptiques</w:t>
      </w:r>
      <w:r w:rsidR="00C566E7">
        <w:t xml:space="preserve"> (figure 13-5</w:t>
      </w:r>
      <w:r w:rsidR="00776BFE">
        <w:t>)</w:t>
      </w:r>
      <w:r>
        <w:t xml:space="preserve">. </w:t>
      </w:r>
    </w:p>
    <w:p w:rsidR="00EE2DAC" w:rsidRDefault="00EE2DAC">
      <w:r>
        <w:t xml:space="preserve">La circulation s’y fait de l’Équateur vers les pôles dans la partie occidentale des océans, et des pôles vers l’Équateur dans la partie orientale. En conséquence, </w:t>
      </w:r>
      <w:r w:rsidRPr="00EF2F8C">
        <w:rPr>
          <w:u w:val="single"/>
        </w:rPr>
        <w:t>ce sont des courants froids qui baignent les parties occidentales des continents, et ils en accentuent le caractère désertique</w:t>
      </w:r>
      <w:r>
        <w:t xml:space="preserve"> même quand ils provoquent des brouillards côtiers (nommés néblines). En outre, les alizés, qui vont toujours vers l'ouest, arrivent sur ces zones après avoir parcouru des continents où ils n'ont pas pu se charger d'humidité. </w:t>
      </w:r>
    </w:p>
    <w:p w:rsidR="00F7739A" w:rsidRDefault="00F7739A">
      <w:r>
        <w:rPr>
          <w:noProof/>
        </w:rPr>
        <w:lastRenderedPageBreak/>
        <w:drawing>
          <wp:anchor distT="0" distB="0" distL="114300" distR="114300" simplePos="0" relativeHeight="251672576" behindDoc="0" locked="0" layoutInCell="1" allowOverlap="1" wp14:anchorId="399B3841" wp14:editId="12C9DEF9">
            <wp:simplePos x="0" y="0"/>
            <wp:positionH relativeFrom="margin">
              <wp:align>center</wp:align>
            </wp:positionH>
            <wp:positionV relativeFrom="paragraph">
              <wp:posOffset>1905</wp:posOffset>
            </wp:positionV>
            <wp:extent cx="6515735" cy="4375150"/>
            <wp:effectExtent l="0" t="0" r="0" b="6350"/>
            <wp:wrapTopAndBottom/>
            <wp:docPr id="21" name="Image 21" descr="C:\Users\Asus\Pictures\Chapitres\Fig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Chapitres\Fig 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9626" cy="43774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8C">
        <w:t xml:space="preserve">         </w:t>
      </w:r>
      <w:r w:rsidR="00C566E7">
        <w:t xml:space="preserve">                     Figure 13-5</w:t>
      </w:r>
      <w:r w:rsidR="00EF2F8C">
        <w:t xml:space="preserve">  Les </w:t>
      </w:r>
      <w:r w:rsidR="00EF492D">
        <w:t xml:space="preserve">principaux </w:t>
      </w:r>
      <w:r w:rsidR="00EF2F8C">
        <w:t xml:space="preserve">courants océaniques </w:t>
      </w:r>
    </w:p>
    <w:p w:rsidR="00EE2DAC" w:rsidRDefault="00EE2DAC">
      <w:r>
        <w:t>Lorsque des eaux froides remontent des profondeurs de l'océan (</w:t>
      </w:r>
      <w:r>
        <w:rPr>
          <w:i/>
          <w:iCs/>
        </w:rPr>
        <w:t>upwelling</w:t>
      </w:r>
      <w:r>
        <w:t xml:space="preserve">), elles sont chargées d'éléments minéraux, le plancton s'y développe abondamment et des bancs de poissons s'en nourrissent. Le réchauffement actuel du climat (§ 84*) réduit l'extension de ces remontées et augmente l'étendue des "déserts océaniques", parce que les courants océaniques jouent un rôle capital dans la régulation thermique du globe terrestre. </w:t>
      </w:r>
    </w:p>
    <w:p w:rsidR="00EE2DAC" w:rsidRDefault="00EE2DAC">
      <w:r>
        <w:t xml:space="preserve">Les zones désertiques actuelles n'ont pas toujours existé dans leur répartition actuelle, car elles dépendent de phénomènes qui sont très sensibles aux bilans énergétiques le long des méridiens. </w:t>
      </w:r>
      <w:r w:rsidR="00F06A0D">
        <w:t>P</w:t>
      </w:r>
      <w:r>
        <w:t xml:space="preserve">ar exemple, les ceintures anticycloniques tropicales et polaires </w:t>
      </w:r>
      <w:r w:rsidR="00F06A0D">
        <w:t xml:space="preserve">actuelles existent </w:t>
      </w:r>
      <w:r w:rsidR="002A7463">
        <w:t>seulement</w:t>
      </w:r>
      <w:r w:rsidR="00F06A0D">
        <w:t xml:space="preserve"> à basse altitude </w:t>
      </w:r>
      <w:r>
        <w:t xml:space="preserve">; au contraire, le profil méridien des isobares situées au-dessus de l'isobare 700 mb décroît régulièrement de l’Équateur vers les pôles, qui correspondent à une intense dépression, où le vent </w:t>
      </w:r>
      <w:r w:rsidR="00F06A0D">
        <w:t xml:space="preserve">d'altitude </w:t>
      </w:r>
      <w:r>
        <w:t xml:space="preserve">circule constamment d’ouest en est. </w:t>
      </w:r>
    </w:p>
    <w:p w:rsidR="00EE2DAC" w:rsidRDefault="00EE2DAC">
      <w:r>
        <w:t>Les climats désertiques sont couramment définis par la rareté des précipitations, mais les déserts absolus, où il ne pleut pratiquement jamais, sont rarissimes. Sur la plus grande partie des déserts, il pleut quelquefois, mais les pluies sont très irrégulières, et la végétation est obligée d'utiliser des processus "bionomi</w:t>
      </w:r>
      <w:r w:rsidR="00F06A0D">
        <w:t>ques" extrêmes pour s’adapter à </w:t>
      </w:r>
      <w:r>
        <w:t>cette non-prévisibilité (§ 35*).</w:t>
      </w:r>
    </w:p>
    <w:p w:rsidR="00EE2DAC" w:rsidRDefault="00F06A0D">
      <w:r>
        <w:t>A</w:t>
      </w:r>
      <w:r w:rsidR="00EE2DAC">
        <w:t>u sud</w:t>
      </w:r>
      <w:r>
        <w:t xml:space="preserve"> du Sahara</w:t>
      </w:r>
      <w:r w:rsidR="00EE2DAC">
        <w:t>, les pluies ont plutôt lieu pendant l’été, comme dans la zone tropicale, alors qu’au nord, elles ont plutôt lieu pendant l’hiver, qui est relativement froid.</w:t>
      </w:r>
      <w:r>
        <w:t xml:space="preserve"> Il en est de même en Californie alors qu'au Chili et en Australie, ce phénomène est inversé : pluies d'été au nord et pluies d'hiver au sud.</w:t>
      </w:r>
    </w:p>
    <w:p w:rsidR="00EE2DAC" w:rsidRDefault="00EE2DAC">
      <w:pPr>
        <w:pStyle w:val="Titre2"/>
        <w:tabs>
          <w:tab w:val="left" w:pos="0"/>
          <w:tab w:val="left" w:pos="1417"/>
        </w:tabs>
        <w:ind w:right="-15"/>
      </w:pPr>
      <w:bookmarkStart w:id="634" w:name="__RefHeading__787_745090029"/>
      <w:bookmarkStart w:id="635" w:name="_Toc307212081"/>
      <w:bookmarkStart w:id="636" w:name="_Toc307212296"/>
      <w:bookmarkStart w:id="637" w:name="_Toc313371561"/>
      <w:bookmarkStart w:id="638" w:name="_Toc313373719"/>
      <w:bookmarkStart w:id="639" w:name="_Toc313441502"/>
      <w:bookmarkStart w:id="640" w:name="_Toc313442260"/>
      <w:bookmarkStart w:id="641" w:name="_Toc315648852"/>
      <w:bookmarkStart w:id="642" w:name="_Toc315682884"/>
      <w:bookmarkStart w:id="643" w:name="_Toc320518178"/>
      <w:bookmarkStart w:id="644" w:name="_Toc321952736"/>
      <w:bookmarkStart w:id="645" w:name="_Toc321953231"/>
      <w:bookmarkStart w:id="646" w:name="_Toc321953732"/>
      <w:bookmarkStart w:id="647" w:name="_Toc365740391"/>
      <w:bookmarkStart w:id="648" w:name="_Toc365740597"/>
      <w:bookmarkStart w:id="649" w:name="_Toc365740697"/>
      <w:bookmarkStart w:id="650" w:name="_Toc365740797"/>
      <w:bookmarkStart w:id="651" w:name="_Toc365740897"/>
      <w:bookmarkStart w:id="652" w:name="_Toc365740997"/>
      <w:bookmarkStart w:id="653" w:name="_Toc365741097"/>
      <w:bookmarkStart w:id="654" w:name="_Toc365741197"/>
      <w:bookmarkStart w:id="655" w:name="_Toc365741297"/>
      <w:bookmarkStart w:id="656" w:name="_Toc365741397"/>
      <w:bookmarkStart w:id="657" w:name="_Toc365741497"/>
      <w:bookmarkStart w:id="658" w:name="_Toc368901419"/>
      <w:bookmarkStart w:id="659" w:name="_Toc405067607"/>
      <w:bookmarkStart w:id="660" w:name="_Toc405193450"/>
      <w:bookmarkEnd w:id="634"/>
      <w:r>
        <w:rPr>
          <w:szCs w:val="30"/>
        </w:rPr>
        <w:lastRenderedPageBreak/>
        <w:t xml:space="preserve">134   </w:t>
      </w:r>
      <w:r>
        <w:t>Les  zones  méditerranéennes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t xml:space="preserve"> </w:t>
      </w:r>
    </w:p>
    <w:p w:rsidR="00EE2DAC" w:rsidRDefault="00EE2DAC">
      <w:r>
        <w:t>Les deux zones de hautes pressions (ou anticy</w:t>
      </w:r>
      <w:r w:rsidR="00924EEF">
        <w:t>clones) comprises entre 20 et 35</w:t>
      </w:r>
      <w:r>
        <w:t xml:space="preserve"> degrés de latitude (nord et sud) sont couvertes par des masses d’air stagnantes, en "subsidence" </w:t>
      </w:r>
      <w:r w:rsidR="008F2A40">
        <w:t>(fig. 13-</w:t>
      </w:r>
      <w:r w:rsidR="00924EEF">
        <w:t xml:space="preserve">3) et </w:t>
      </w:r>
      <w:r>
        <w:t>celles-ci alimentent par leur face polaire des vents réguliers qui vont de l'ouest à l'est dans les deux</w:t>
      </w:r>
      <w:r w:rsidR="00894B8F">
        <w:t xml:space="preserve"> hémisphères et qui couvrent les deux</w:t>
      </w:r>
      <w:r>
        <w:t xml:space="preserve"> </w:t>
      </w:r>
      <w:r w:rsidR="00894B8F">
        <w:t xml:space="preserve">zones tempérées </w:t>
      </w:r>
      <w:r w:rsidR="00894B8F" w:rsidRPr="00894B8F">
        <w:rPr>
          <w:i/>
        </w:rPr>
        <w:t>sensu lato</w:t>
      </w:r>
      <w:r w:rsidR="00894B8F">
        <w:t xml:space="preserve"> (nord et sud) qui comprennent</w:t>
      </w:r>
      <w:r>
        <w:t xml:space="preserve"> les deux zones méditerranéennes. Ces vents sont nommés "quarantièmes rugissants" et "cinquantièmes hurlants" dans l'hémisphère sud, où ils se déploient sans frein sur les trois océans. </w:t>
      </w:r>
    </w:p>
    <w:p w:rsidR="00924EEF" w:rsidRDefault="00446F0E">
      <w:r>
        <w:t>Entre 30 et 40 degrés de</w:t>
      </w:r>
      <w:r w:rsidRPr="00446F0E">
        <w:t xml:space="preserve"> </w:t>
      </w:r>
      <w:r>
        <w:t>latitude (nord et sud), les vents d'ouest apportent des pluies en hiver, quand le Soleil est loin du zénith. En été, quand le Soleil s'approche du zénith, il amène avec lui les anticyclones desséchants et les pluies sont rares.</w:t>
      </w:r>
      <w:r w:rsidR="00924EEF">
        <w:t xml:space="preserve"> </w:t>
      </w:r>
    </w:p>
    <w:p w:rsidR="00924B5F" w:rsidRDefault="00446F0E">
      <w:r>
        <w:t xml:space="preserve">Par exemple, quand on va du </w:t>
      </w:r>
      <w:r w:rsidR="00EE2DAC">
        <w:t xml:space="preserve">Sahara </w:t>
      </w:r>
      <w:r>
        <w:t xml:space="preserve">jusqu'à la rive septentrionale de la Méditerranée, les pluies </w:t>
      </w:r>
      <w:r w:rsidR="00EE2DAC">
        <w:t>augment</w:t>
      </w:r>
      <w:r>
        <w:t>ent</w:t>
      </w:r>
      <w:r w:rsidR="00EE2DAC">
        <w:t xml:space="preserve"> progressive</w:t>
      </w:r>
      <w:r>
        <w:t>ment et elles ont lieu pendant l'hiver, alors que les étés restent relativement secs</w:t>
      </w:r>
      <w:r w:rsidR="002A7463">
        <w:t xml:space="preserve"> à cause de la montée ver</w:t>
      </w:r>
      <w:r w:rsidR="00924B5F">
        <w:t>s le nord de l'anticyclone des Açores</w:t>
      </w:r>
      <w:r>
        <w:t>.</w:t>
      </w:r>
    </w:p>
    <w:p w:rsidR="00EE2DAC" w:rsidRDefault="00446F0E" w:rsidP="00924EEF">
      <w:r>
        <w:t xml:space="preserve"> </w:t>
      </w:r>
      <w:r w:rsidR="00EE2DAC">
        <w:t xml:space="preserve">Ce type de climat est dit méditerranéen, puisqu'il </w:t>
      </w:r>
      <w:r w:rsidR="00924B5F">
        <w:t xml:space="preserve">est connu depuis longtemps autour de </w:t>
      </w:r>
      <w:r w:rsidR="00EE2DAC">
        <w:t>la Méditerranée, mais il existe aussi en Californie, au Chi</w:t>
      </w:r>
      <w:r w:rsidR="00894B8F">
        <w:t xml:space="preserve">li, dans la province du Cap, </w:t>
      </w:r>
      <w:r w:rsidR="00EE2DAC">
        <w:t>à l'ouest de l'Australie</w:t>
      </w:r>
      <w:r w:rsidR="00894B8F">
        <w:t xml:space="preserve"> et sans doute au sud du Japon</w:t>
      </w:r>
      <w:r w:rsidR="00EE2DAC">
        <w:t>.</w:t>
      </w:r>
    </w:p>
    <w:p w:rsidR="00EE2DAC" w:rsidRDefault="00EE2DAC">
      <w:r>
        <w:t xml:space="preserve"> Une variante très atténuée peut sans doute aussi être décelée au Japon. En effet, il existe autour de la Mer Intérieure, et en particulier dans l’île de Kyushu (</w:t>
      </w:r>
      <w:r w:rsidRPr="004816E2">
        <w:rPr>
          <w:rStyle w:val="NomauteurCar"/>
          <w:sz w:val="20"/>
          <w:szCs w:val="20"/>
        </w:rPr>
        <w:t>I. Miyata</w:t>
      </w:r>
      <w:r>
        <w:t>, 1981), d'importantes forêts d’arbres à feuillage persistant (</w:t>
      </w:r>
      <w:r>
        <w:rPr>
          <w:i/>
        </w:rPr>
        <w:t>Castanopsis cuspidata, Cyclobalanopsis gilva</w:t>
      </w:r>
      <w:r>
        <w:t xml:space="preserve">), et 4 autres espèces du même genre, </w:t>
      </w:r>
      <w:r>
        <w:rPr>
          <w:i/>
        </w:rPr>
        <w:t>Machilus thunbergii, Distylium racemosum</w:t>
      </w:r>
      <w:r>
        <w:t xml:space="preserve">, etc.). Ces forêts sempervirentes ne suffisent évidemment pas pour dire que le climat est méditerranéen, mais elles obligent au moins à se demander comment les variations climatiques du Quaternaire </w:t>
      </w:r>
      <w:r w:rsidR="00924B5F">
        <w:t xml:space="preserve">(§ 23*) </w:t>
      </w:r>
      <w:r>
        <w:t xml:space="preserve">ont produit ce type de formation. </w:t>
      </w:r>
    </w:p>
    <w:p w:rsidR="00EE2DAC" w:rsidRDefault="00EE2DAC">
      <w:r w:rsidRPr="004816E2">
        <w:rPr>
          <w:rStyle w:val="NomauteurCar"/>
          <w:sz w:val="20"/>
          <w:szCs w:val="20"/>
        </w:rPr>
        <w:t>Ph.</w:t>
      </w:r>
      <w:r w:rsidR="007545F1" w:rsidRPr="004816E2">
        <w:rPr>
          <w:rStyle w:val="NomauteurCar"/>
          <w:sz w:val="20"/>
          <w:szCs w:val="20"/>
        </w:rPr>
        <w:t xml:space="preserve"> </w:t>
      </w:r>
      <w:r w:rsidRPr="004816E2">
        <w:rPr>
          <w:rStyle w:val="NomauteurCar"/>
          <w:sz w:val="20"/>
          <w:szCs w:val="20"/>
        </w:rPr>
        <w:t>Daget</w:t>
      </w:r>
      <w:r>
        <w:t xml:space="preserve"> (1980) a comparé plusieurs modes de délimitation du climat méditerra</w:t>
      </w:r>
      <w:r w:rsidR="007545F1">
        <w:t>-</w:t>
      </w:r>
      <w:r>
        <w:t xml:space="preserve">néen. Il souligne que la limite classique de l'Olivier n'est pas généralisable, en particulier parce que la limite d'extension d'une plante cultivée dépend trop des techniques agricoles et de la conjoncture économique.  </w:t>
      </w:r>
    </w:p>
    <w:p w:rsidR="00EE2DAC" w:rsidRDefault="00EE2DAC">
      <w:r>
        <w:t xml:space="preserve">Les Romantiques qui redécouvraient la Côte d'azur </w:t>
      </w:r>
      <w:r w:rsidR="00894B8F">
        <w:t>ont répandu l'idée que</w:t>
      </w:r>
      <w:r>
        <w:t xml:space="preserve"> l'hiver </w:t>
      </w:r>
      <w:r w:rsidR="00894B8F">
        <w:t xml:space="preserve">est très doux </w:t>
      </w:r>
      <w:r>
        <w:t>dans les climats méditerranéens. Mais cette manière de voir oublie que les montagnes de l'Atlas ou de Turquie sont situées indiscutablement dans la zone méditerranéenne, bien qu'elles soient extrêmement froides.</w:t>
      </w:r>
    </w:p>
    <w:p w:rsidR="00EE2DAC" w:rsidRDefault="00EE2DAC">
      <w:r>
        <w:t xml:space="preserve">C'est pourquoi </w:t>
      </w:r>
      <w:r>
        <w:rPr>
          <w:rStyle w:val="Nomdauteur"/>
        </w:rPr>
        <w:t>Ph. Daget</w:t>
      </w:r>
      <w:r>
        <w:t xml:space="preserve"> (19</w:t>
      </w:r>
      <w:r w:rsidR="00924B5F">
        <w:t>77</w:t>
      </w:r>
      <w:r>
        <w:t>) confirme que la "sécheresse estivale" est le premier caractère discriminant de la méditerranéité, e</w:t>
      </w:r>
      <w:r w:rsidR="00A01831">
        <w:t>t qu'elle s'exprime utilement à </w:t>
      </w:r>
      <w:r>
        <w:t xml:space="preserve">l'aide du coefficient </w:t>
      </w:r>
      <w:r w:rsidR="00924B5F">
        <w:t xml:space="preserve">de Giaccobe repris par </w:t>
      </w:r>
      <w:r>
        <w:t>Emberger :</w:t>
      </w:r>
    </w:p>
    <w:p w:rsidR="00EE2DAC" w:rsidRDefault="00A01831">
      <w:pPr>
        <w:ind w:right="-15" w:firstLine="0"/>
      </w:pPr>
      <w:r>
        <w:t xml:space="preserve">                       </w:t>
      </w:r>
      <w:r w:rsidR="00EE2DAC">
        <w:tab/>
      </w:r>
      <w:r w:rsidR="00EE2DAC">
        <w:tab/>
      </w:r>
      <w:r w:rsidR="00EE2DAC">
        <w:tab/>
      </w:r>
      <w:r w:rsidR="00EE2DAC">
        <w:tab/>
      </w:r>
      <w:r w:rsidR="00EE2DAC">
        <w:tab/>
        <w:t>S = Pe/Me</w:t>
      </w:r>
    </w:p>
    <w:p w:rsidR="00EE2DAC" w:rsidRDefault="00EE2DAC">
      <w:r>
        <w:t xml:space="preserve">où Pe est la somme des précipitations des trois mois d'été (juin, juillet et août), et Me la moyenne des maximums quotidiens de la température au cours de ces trois mois. </w:t>
      </w:r>
    </w:p>
    <w:p w:rsidR="00924B5F" w:rsidRDefault="00924B5F">
      <w:r>
        <w:t>L</w:t>
      </w:r>
      <w:r w:rsidR="00EE2DAC">
        <w:t xml:space="preserve">a limite </w:t>
      </w:r>
      <w:r>
        <w:t>peut être placée à S &lt; 5</w:t>
      </w:r>
      <w:r w:rsidR="00EE2DAC">
        <w:t xml:space="preserve"> pour l’Espagne du Nord, la Bulgarie, le Caucase et le Moyen Orient</w:t>
      </w:r>
      <w:r>
        <w:t xml:space="preserve">. Pour le Languedoc et la Provence, le climat méditerranéen </w:t>
      </w:r>
      <w:r w:rsidRPr="00924B5F">
        <w:rPr>
          <w:i/>
        </w:rPr>
        <w:t>sensu stricto</w:t>
      </w:r>
      <w:r>
        <w:t xml:space="preserve"> existe quand </w:t>
      </w:r>
      <w:r w:rsidR="00EE2DAC">
        <w:t>S &lt; 5</w:t>
      </w:r>
      <w:r>
        <w:t xml:space="preserve"> et il est utile de considérer que le climat est sub-méditerranéen quand S est compris entre 5 et 7</w:t>
      </w:r>
      <w:r w:rsidR="00EE2DAC">
        <w:t xml:space="preserve">. </w:t>
      </w:r>
    </w:p>
    <w:p w:rsidR="00EE2DAC" w:rsidRDefault="00924B5F">
      <w:r>
        <w:t>L</w:t>
      </w:r>
      <w:r w:rsidR="00EE2DAC">
        <w:t>’indice de continentalité pluviale d’</w:t>
      </w:r>
      <w:r w:rsidR="00EE2DAC" w:rsidRPr="004816E2">
        <w:rPr>
          <w:rStyle w:val="NomauteurCar"/>
          <w:sz w:val="20"/>
          <w:szCs w:val="20"/>
        </w:rPr>
        <w:t>Angot</w:t>
      </w:r>
      <w:r w:rsidR="00F17C28">
        <w:t xml:space="preserve">, </w:t>
      </w:r>
      <w:r w:rsidR="00EE2DAC">
        <w:t xml:space="preserve">C </w:t>
      </w:r>
      <w:r w:rsidR="00F17C28">
        <w:t xml:space="preserve">est le quotient des </w:t>
      </w:r>
      <w:r w:rsidR="00371B36">
        <w:t>précipitations</w:t>
      </w:r>
      <w:r w:rsidR="00F17C28">
        <w:t xml:space="preserve"> des six mois les plus chauds par les </w:t>
      </w:r>
      <w:r w:rsidR="00EE2DAC">
        <w:t>précipitations des six mois l</w:t>
      </w:r>
      <w:r w:rsidR="00A01831">
        <w:t>es plus froids) est inférieur à </w:t>
      </w:r>
      <w:r w:rsidR="00EE2DAC">
        <w:t xml:space="preserve">l'unité dans les régions méditerranéennes, et l'indice de continentalité thermique de </w:t>
      </w:r>
      <w:r w:rsidR="00EE2DAC" w:rsidRPr="004816E2">
        <w:rPr>
          <w:rStyle w:val="NomauteurCar"/>
          <w:sz w:val="20"/>
          <w:szCs w:val="20"/>
        </w:rPr>
        <w:t>Gorczinski</w:t>
      </w:r>
      <w:r w:rsidR="00EE2DAC">
        <w:t xml:space="preserve"> modifié par Conrad </w:t>
      </w:r>
      <w:r w:rsidR="00F17C28">
        <w:t xml:space="preserve">y </w:t>
      </w:r>
      <w:r w:rsidR="00EE2DAC">
        <w:t>est  inférieur à 25°C.</w:t>
      </w:r>
    </w:p>
    <w:p w:rsidR="00EE2DAC" w:rsidRDefault="00EE2DAC">
      <w:r>
        <w:t>De l'Italie à l'Iran s'étend la limite qui sépar</w:t>
      </w:r>
      <w:r w:rsidR="00371B36">
        <w:t>e les climats méditerranéens (à </w:t>
      </w:r>
      <w:r>
        <w:t xml:space="preserve">sécheresse estivale) des climats tempérés continentaux qui bénéficient de pluies </w:t>
      </w:r>
      <w:r>
        <w:lastRenderedPageBreak/>
        <w:t xml:space="preserve">d'orage en été. Le long de cette limite, l'indice de continentalité pluviale C (= précipitations des six mois les plus chauds/précipitations des six mois les plus froids) est voisin de 1.  </w:t>
      </w:r>
    </w:p>
    <w:p w:rsidR="00EE2DAC" w:rsidRDefault="00EE2DAC">
      <w:r>
        <w:t xml:space="preserve"> De même, pour qu’un climat soit nettement méditerranéen, il faut que le coefficient de continentalité thermique K’ soit inférieur à 25 :</w:t>
      </w:r>
    </w:p>
    <w:p w:rsidR="00EE2DAC" w:rsidRDefault="00EE2DAC" w:rsidP="00A01831">
      <w:pPr>
        <w:pStyle w:val="Tableaudelignes"/>
        <w:ind w:left="1362"/>
      </w:pPr>
      <w:r>
        <w:tab/>
      </w:r>
      <w:r>
        <w:tab/>
        <w:t xml:space="preserve">         K’ = (1,7 A / sin (</w:t>
      </w:r>
      <w:r>
        <w:rPr>
          <w:rFonts w:ascii="Symbol" w:hAnsi="Symbol"/>
        </w:rPr>
        <w:t></w:t>
      </w:r>
      <w:r>
        <w:t xml:space="preserve"> + 10 + 9h)) - 14</w:t>
      </w:r>
    </w:p>
    <w:p w:rsidR="00EE2DAC" w:rsidRDefault="00EE2DAC" w:rsidP="00A01831">
      <w:pPr>
        <w:pStyle w:val="Tableaudelignes"/>
        <w:ind w:left="1362"/>
      </w:pPr>
      <w:r>
        <w:tab/>
        <w:t>avec :</w:t>
      </w:r>
    </w:p>
    <w:p w:rsidR="00EE2DAC" w:rsidRDefault="00EE2DAC" w:rsidP="00A01831">
      <w:pPr>
        <w:pStyle w:val="Tableaudelignes"/>
        <w:ind w:left="1362"/>
      </w:pPr>
      <w:r>
        <w:tab/>
      </w:r>
      <w:r>
        <w:tab/>
      </w:r>
      <w:r>
        <w:tab/>
        <w:t>- A : amplitude thermique moyenne,</w:t>
      </w:r>
    </w:p>
    <w:p w:rsidR="00EE2DAC" w:rsidRDefault="00EE2DAC" w:rsidP="00A01831">
      <w:pPr>
        <w:pStyle w:val="Tableaudelignes"/>
        <w:ind w:left="1362" w:right="-15"/>
      </w:pPr>
      <w:r>
        <w:tab/>
      </w:r>
      <w:r>
        <w:tab/>
      </w:r>
      <w:r>
        <w:tab/>
        <w:t xml:space="preserve">- </w:t>
      </w:r>
      <w:r>
        <w:rPr>
          <w:rFonts w:ascii="Symbol" w:hAnsi="Symbol"/>
        </w:rPr>
        <w:t></w:t>
      </w:r>
      <w:r>
        <w:t> : latitude,</w:t>
      </w:r>
    </w:p>
    <w:p w:rsidR="00EE2DAC" w:rsidRDefault="00EE2DAC" w:rsidP="00A01831">
      <w:pPr>
        <w:pStyle w:val="Tableaudelignes"/>
        <w:ind w:left="1362" w:right="-15"/>
      </w:pPr>
      <w:r>
        <w:tab/>
      </w:r>
      <w:r>
        <w:tab/>
      </w:r>
      <w:r>
        <w:tab/>
        <w:t>- h : altitude</w:t>
      </w:r>
    </w:p>
    <w:p w:rsidR="00EE2DAC" w:rsidRDefault="00EE2DAC">
      <w:pPr>
        <w:pStyle w:val="Titre2"/>
        <w:tabs>
          <w:tab w:val="left" w:pos="0"/>
          <w:tab w:val="left" w:pos="1418"/>
        </w:tabs>
        <w:ind w:right="-15"/>
      </w:pPr>
      <w:bookmarkStart w:id="661" w:name="__RefHeading__789_745090029"/>
      <w:bookmarkStart w:id="662" w:name="_Toc307212082"/>
      <w:bookmarkStart w:id="663" w:name="_Toc307212297"/>
      <w:bookmarkStart w:id="664" w:name="_Toc313371562"/>
      <w:bookmarkStart w:id="665" w:name="_Toc313373720"/>
      <w:bookmarkStart w:id="666" w:name="_Toc313441503"/>
      <w:bookmarkStart w:id="667" w:name="_Toc313442261"/>
      <w:bookmarkStart w:id="668" w:name="_Toc315648853"/>
      <w:bookmarkStart w:id="669" w:name="_Toc315682885"/>
      <w:bookmarkStart w:id="670" w:name="_Toc320518179"/>
      <w:bookmarkStart w:id="671" w:name="_Toc321952737"/>
      <w:bookmarkStart w:id="672" w:name="_Toc321953232"/>
      <w:bookmarkStart w:id="673" w:name="_Toc321953733"/>
      <w:bookmarkStart w:id="674" w:name="_Toc365740392"/>
      <w:bookmarkStart w:id="675" w:name="_Toc365740598"/>
      <w:bookmarkStart w:id="676" w:name="_Toc365740698"/>
      <w:bookmarkStart w:id="677" w:name="_Toc365740798"/>
      <w:bookmarkStart w:id="678" w:name="_Toc365740898"/>
      <w:bookmarkStart w:id="679" w:name="_Toc365740998"/>
      <w:bookmarkStart w:id="680" w:name="_Toc365741098"/>
      <w:bookmarkStart w:id="681" w:name="_Toc365741198"/>
      <w:bookmarkStart w:id="682" w:name="_Toc365741298"/>
      <w:bookmarkStart w:id="683" w:name="_Toc365741398"/>
      <w:bookmarkStart w:id="684" w:name="_Toc365741498"/>
      <w:bookmarkStart w:id="685" w:name="_Toc368901420"/>
      <w:bookmarkStart w:id="686" w:name="_Toc405067608"/>
      <w:bookmarkStart w:id="687" w:name="_Toc405193451"/>
      <w:bookmarkEnd w:id="661"/>
      <w:r>
        <w:rPr>
          <w:szCs w:val="30"/>
        </w:rPr>
        <w:t xml:space="preserve">135   </w:t>
      </w:r>
      <w:r>
        <w:t xml:space="preserve">Les  </w:t>
      </w:r>
      <w:r w:rsidR="008F2A40">
        <w:t xml:space="preserve">deux  </w:t>
      </w:r>
      <w:r>
        <w:t>zones  tempérées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008F2A40">
        <w:t xml:space="preserve">  </w:t>
      </w:r>
      <w:r w:rsidR="008F2A40" w:rsidRPr="008F2A40">
        <w:rPr>
          <w:i/>
        </w:rPr>
        <w:t>stricto sensu</w:t>
      </w:r>
      <w:bookmarkEnd w:id="686"/>
      <w:bookmarkEnd w:id="687"/>
    </w:p>
    <w:p w:rsidR="00EE2DAC" w:rsidRDefault="00EE2DAC">
      <w:r>
        <w:t xml:space="preserve">Les climats tempérés sont dominés par la circulation "zonale" des vents d'ouest. En effet, les masses d'air venant des anticyclones tropicaux et poussées vers </w:t>
      </w:r>
      <w:r w:rsidR="00371B36">
        <w:t>les pôles</w:t>
      </w:r>
      <w:r>
        <w:t xml:space="preserve"> par la circulation méridienne sont entraînées par la Terre vers l’est avec une assez grande vitesse due à l'accélération de Coriolis (</w:t>
      </w:r>
      <w:r w:rsidR="009864D9">
        <w:t xml:space="preserve">figure 13-2 et </w:t>
      </w:r>
      <w:r>
        <w:t>§ 12*). L'ensemble de ces vents constitue les deux "tourbillons circumpolaires".</w:t>
      </w:r>
      <w:r w:rsidR="00344F4A">
        <w:t xml:space="preserve"> </w:t>
      </w:r>
      <w:r w:rsidR="002D5B01">
        <w:t>N'oublions pas que l</w:t>
      </w:r>
      <w:r w:rsidR="00344F4A">
        <w:t xml:space="preserve">e régime des climats méditerranéens est dominé par les vents d'ouest et </w:t>
      </w:r>
      <w:r w:rsidR="002D5B01">
        <w:t>qu'</w:t>
      </w:r>
      <w:r w:rsidR="00344F4A">
        <w:t xml:space="preserve">ils appartiennent aux climats tempérés </w:t>
      </w:r>
      <w:r w:rsidR="00344F4A" w:rsidRPr="00344F4A">
        <w:rPr>
          <w:i/>
        </w:rPr>
        <w:t>sensu lato</w:t>
      </w:r>
      <w:r w:rsidR="00344F4A">
        <w:t>.</w:t>
      </w:r>
    </w:p>
    <w:p w:rsidR="002D5B01" w:rsidRDefault="002D5B01">
      <w:r>
        <w:rPr>
          <w:caps/>
        </w:rPr>
        <w:t>à</w:t>
      </w:r>
      <w:r>
        <w:t xml:space="preserve"> haute altitude, en compensation du</w:t>
      </w:r>
      <w:r w:rsidR="005575C4">
        <w:t xml:space="preserve"> flux d'air des vents d'ouest, l</w:t>
      </w:r>
      <w:r>
        <w:t xml:space="preserve">es </w:t>
      </w:r>
      <w:r>
        <w:rPr>
          <w:rFonts w:ascii="Constantia" w:hAnsi="Constantia"/>
          <w:b/>
        </w:rPr>
        <w:t>courants-jets</w:t>
      </w:r>
      <w:r>
        <w:t xml:space="preserve"> </w:t>
      </w:r>
      <w:r w:rsidR="005575C4">
        <w:t>sont des "tuyaux" où l'air circule à grande vitesse</w:t>
      </w:r>
      <w:r>
        <w:t xml:space="preserve"> et les avions peuvent s'y insérer pour gagner du temps</w:t>
      </w:r>
      <w:r w:rsidR="005575C4">
        <w:t xml:space="preserve"> de vol</w:t>
      </w:r>
      <w:r>
        <w:t>.</w:t>
      </w:r>
    </w:p>
    <w:p w:rsidR="00EE2DAC" w:rsidRDefault="00EE2DAC">
      <w:r>
        <w:t>L</w:t>
      </w:r>
      <w:r w:rsidR="00F85BBA">
        <w:t>e "volant thermique" de l’eau des océans est beaucoup plus fort que celui de la terre des continents, en particulier parce que l’évaporation de l’eau, en été, absorbe une quantité de chaleur considérable. L</w:t>
      </w:r>
      <w:r>
        <w:t xml:space="preserve">es </w:t>
      </w:r>
      <w:r w:rsidR="002D5B01">
        <w:t>vents d'ouest apportent de l'</w:t>
      </w:r>
      <w:r w:rsidR="00F85BBA">
        <w:t xml:space="preserve">air humide à une température modérée sur la façade occidentale des continents et le </w:t>
      </w:r>
      <w:r>
        <w:t xml:space="preserve">climat </w:t>
      </w:r>
      <w:r w:rsidR="00F85BBA">
        <w:t>es</w:t>
      </w:r>
      <w:r>
        <w:t>t</w:t>
      </w:r>
      <w:r w:rsidR="00F85BBA">
        <w:t xml:space="preserve"> "océanique</w:t>
      </w:r>
      <w:r>
        <w:t>" sur les côtes occidentales, où l’écart entre les températures de l’hiver et de l’été est relativement faible. Pour l’Europe occidentale, la chaleur apportée par le Gulf Stream est un complément faible mais non négligeable.</w:t>
      </w:r>
    </w:p>
    <w:p w:rsidR="00EE2DAC" w:rsidRDefault="00EE2DAC">
      <w:r>
        <w:t xml:space="preserve">Le climat devient de plus en plus "continental" au fur et à mesure que les masses d’air survolent les continents. Ceux-ci se réchauffent (et se refroidissent) plus vite que les océans (§ 12*), et les variations annuelles des températures y sont beaucoup plus accentuées. En outre, les turbulences ascendantes qui s’établissent en été au-dessus des terres surchauffées entraînent l’apparition d’orages, qui apportent des précipitations estivales. Au contraire, en hiver, les continents se refroidissent intensément ; l’air qui les surmonte se refroidit aussi ; il devient plus dense et plus stable ; ainsi, de hautes pressions s'établissent, capables de contrer les vents d'ouest et d'envoyer des vents d'est glacés vers les côtes maritimes occidentales. </w:t>
      </w:r>
    </w:p>
    <w:p w:rsidR="00EE2DAC" w:rsidRDefault="00EE2DAC">
      <w:r>
        <w:t xml:space="preserve">La zone des vents d’ouest est fragmentée, </w:t>
      </w:r>
      <w:r w:rsidR="00776BFE">
        <w:t>d'ouest en est</w:t>
      </w:r>
      <w:r>
        <w:t>, en une succession de cellules de basses pressions "cycloniques". Les courbes qui expriment la forme de ces immenses cuvettes sont les isobares, équivalentes aux courbes de niveau concentriques qui entourent un lac</w:t>
      </w:r>
      <w:r w:rsidR="00776BFE">
        <w:t xml:space="preserve"> (figure 12-3)</w:t>
      </w:r>
      <w:r>
        <w:t>. On pourrait penser que l’air va en droite ligne de l'anticyclone vers le centre de la dépression mais, ainsi que nous l'avons vu au paragraphe 12*, l'accélération de Coriolis détourne les masses d'air vers leur droite dans l'hémisphère nord (et vers leur gauche dans l'hémisphère sud), et la dépression y sera ainsi entourée d'un grand tourbillon qui tourne en sens inverse des aiguilles d'une montre. Finalement, les vents sont presque parallèles aux isobares et d'autant plus forts que celles-ci sont plus serrées.</w:t>
      </w:r>
    </w:p>
    <w:p w:rsidR="00EE2DAC" w:rsidRDefault="00EE2DAC">
      <w:r>
        <w:t xml:space="preserve"> Le centre de la dépression est constitué par la pointe d'un "coin" d'air chaud qui vient se glisser dans les masses d'air arctique (ou antarctique). Le contact entre ces masses d'air provoque des phénomènes qui se voient bien sur une coupe verticale, d’orientation ouest-est</w:t>
      </w:r>
      <w:r w:rsidR="00BC022F">
        <w:t xml:space="preserve"> (figure 13-6</w:t>
      </w:r>
      <w:r w:rsidR="00776BFE">
        <w:t>)</w:t>
      </w:r>
      <w:r>
        <w:t>.</w:t>
      </w:r>
    </w:p>
    <w:p w:rsidR="00344F4A" w:rsidRDefault="00EE2DAC">
      <w:r>
        <w:lastRenderedPageBreak/>
        <w:t xml:space="preserve"> Le coin d’air chaud progresse vers l’est en écrasant l’air froid sous sa masse. Au contact des deux masses d’air, la vapeur d’eau incluse dans l’air chaud se condense en donnant une série de nuages de plus en plus bas, qui se transforment souvent en pluies.</w:t>
      </w:r>
      <w:r>
        <w:rPr>
          <w:caps/>
        </w:rPr>
        <w:t xml:space="preserve"> à</w:t>
      </w:r>
      <w:r w:rsidR="00A01831">
        <w:rPr>
          <w:caps/>
        </w:rPr>
        <w:t> </w:t>
      </w:r>
      <w:r>
        <w:t>l'ouest de la perturbation, l'air froid dense situé à l'arrière du coin d'air chaud soulève ce dernier, et produit un "front froid" souvent ourlé de cumulo-nimbus (</w:t>
      </w:r>
      <w:r>
        <w:rPr>
          <w:i/>
          <w:iCs/>
        </w:rPr>
        <w:t>cf.</w:t>
      </w:r>
      <w:r>
        <w:t xml:space="preserve"> la classification des nuages du § 12*).</w:t>
      </w:r>
    </w:p>
    <w:p w:rsidR="003A7F37" w:rsidRDefault="003A7F37">
      <w:r>
        <w:rPr>
          <w:noProof/>
        </w:rPr>
        <w:drawing>
          <wp:anchor distT="0" distB="0" distL="114300" distR="114300" simplePos="0" relativeHeight="251673600" behindDoc="0" locked="0" layoutInCell="1" allowOverlap="1" wp14:anchorId="344A9C3C" wp14:editId="2D58716E">
            <wp:simplePos x="0" y="0"/>
            <wp:positionH relativeFrom="margin">
              <wp:align>center</wp:align>
            </wp:positionH>
            <wp:positionV relativeFrom="paragraph">
              <wp:posOffset>1905</wp:posOffset>
            </wp:positionV>
            <wp:extent cx="5547995" cy="6180455"/>
            <wp:effectExtent l="0" t="0" r="0" b="0"/>
            <wp:wrapTopAndBottom/>
            <wp:docPr id="22" name="Image 22" descr="C:\Users\Asus\Pictures\Chapitres\Fig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Chapitres\Fig 1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8258" cy="6181049"/>
                    </a:xfrm>
                    <a:prstGeom prst="rect">
                      <a:avLst/>
                    </a:prstGeom>
                    <a:noFill/>
                    <a:ln>
                      <a:noFill/>
                    </a:ln>
                  </pic:spPr>
                </pic:pic>
              </a:graphicData>
            </a:graphic>
            <wp14:sizeRelH relativeFrom="page">
              <wp14:pctWidth>0</wp14:pctWidth>
            </wp14:sizeRelH>
            <wp14:sizeRelV relativeFrom="page">
              <wp14:pctHeight>0</wp14:pctHeight>
            </wp14:sizeRelV>
          </wp:anchor>
        </w:drawing>
      </w:r>
      <w:r w:rsidR="00EE2DAC">
        <w:t xml:space="preserve"> </w:t>
      </w:r>
      <w:r w:rsidR="00BC022F">
        <w:t>Figure  13-6</w:t>
      </w:r>
      <w:r w:rsidR="004F7088">
        <w:t xml:space="preserve">  Une "</w:t>
      </w:r>
      <w:r w:rsidR="00101F2D">
        <w:t>perturbation</w:t>
      </w:r>
      <w:r w:rsidR="004F7088">
        <w:t xml:space="preserve">" liée à une dépression </w:t>
      </w:r>
      <w:r w:rsidR="005575C4">
        <w:t xml:space="preserve">qui se déplace d'ouest en est </w:t>
      </w:r>
      <w:r w:rsidR="004F7088">
        <w:t>dans la zone tempérée de l'hémisphère nord.</w:t>
      </w:r>
    </w:p>
    <w:p w:rsidR="00EE2DAC" w:rsidRDefault="00EE2DAC">
      <w:r>
        <w:t>Un observateur au sol, situé dans la zone des vents d’ouest, voit ainsi se succéder trois masses d’air, séparées par deux fronts :</w:t>
      </w:r>
    </w:p>
    <w:p w:rsidR="00EE2DAC" w:rsidRPr="00601A20" w:rsidRDefault="00EE2DAC" w:rsidP="00601A20">
      <w:pPr>
        <w:pStyle w:val="Listecourte"/>
      </w:pPr>
      <w:r w:rsidRPr="00601A20">
        <w:t>une masse d’air froid, souvent peuplée de cumulus pendant la journée ; le gradient réel de température entre le sol, relativement chaud, et le haut de cette masse d'air froid est plus fort que le gradient de détente adiabatique (cf.  § 12*) ; en conséquence, l'air est un peu instable ; le vent y est du secteur sud-ouest ;</w:t>
      </w:r>
    </w:p>
    <w:p w:rsidR="00EE2DAC" w:rsidRPr="00601A20" w:rsidRDefault="00EE2DAC" w:rsidP="00601A20">
      <w:pPr>
        <w:pStyle w:val="Listecourte"/>
      </w:pPr>
      <w:r w:rsidRPr="00601A20">
        <w:lastRenderedPageBreak/>
        <w:t>le front chaud, accompagné de stratus de plus en plus bas et souvent d'une pluie fine ; le gradient de température devient plus faible que le gradient de  détente adiabatique, et l'air devient stable ; il est porté par le vent d'ouest ;</w:t>
      </w:r>
    </w:p>
    <w:p w:rsidR="00EE2DAC" w:rsidRPr="00601A20" w:rsidRDefault="00EE2DAC" w:rsidP="00601A20">
      <w:pPr>
        <w:pStyle w:val="Listecourte"/>
      </w:pPr>
      <w:r w:rsidRPr="00601A20">
        <w:t>la masse d'air chaud ;</w:t>
      </w:r>
    </w:p>
    <w:p w:rsidR="00EE2DAC" w:rsidRPr="00601A20" w:rsidRDefault="00EE2DAC" w:rsidP="00601A20">
      <w:pPr>
        <w:pStyle w:val="Listecourte"/>
      </w:pPr>
      <w:r w:rsidRPr="00601A20">
        <w:t xml:space="preserve">le front froid, généralement un peu orageux (puisque le gradient de   température y est fort) et presque toujours porteur d'averses ; son passage  s'accompagne d'une "montée" du vent vers le noroît ; </w:t>
      </w:r>
    </w:p>
    <w:p w:rsidR="00EE2DAC" w:rsidRPr="00601A20" w:rsidRDefault="00EE2DAC" w:rsidP="00601A20">
      <w:pPr>
        <w:pStyle w:val="Listecourte"/>
      </w:pPr>
      <w:r w:rsidRPr="00601A20">
        <w:t>une masse d’air froid, qui apporte souvent du ciel bleu entre les cumulus, puis du beau temps.</w:t>
      </w:r>
    </w:p>
    <w:p w:rsidR="00EE2DAC" w:rsidRDefault="00EE2DAC">
      <w:r>
        <w:t xml:space="preserve">En altitude, vers 12 km, près de la discontinuité de la tropopause, dans la zone où s’affrontent l’air polaire et l’air tropical s'établit périodiquement un courant-jet (§ 132*), qui peut atteindre 100 m/s, surtout en hiver.  </w:t>
      </w:r>
    </w:p>
    <w:p w:rsidR="00EE2DAC" w:rsidRDefault="00EE2DAC" w:rsidP="00112F44">
      <w:pPr>
        <w:pStyle w:val="Titre2"/>
      </w:pPr>
      <w:bookmarkStart w:id="688" w:name="__RefHeading__791_745090029"/>
      <w:bookmarkStart w:id="689" w:name="_Toc307212083"/>
      <w:bookmarkStart w:id="690" w:name="_Toc307212298"/>
      <w:bookmarkStart w:id="691" w:name="_Toc313371563"/>
      <w:bookmarkStart w:id="692" w:name="_Toc313373721"/>
      <w:bookmarkStart w:id="693" w:name="_Toc313441504"/>
      <w:bookmarkStart w:id="694" w:name="_Toc313442262"/>
      <w:bookmarkStart w:id="695" w:name="_Toc315648854"/>
      <w:bookmarkStart w:id="696" w:name="_Toc315682886"/>
      <w:bookmarkStart w:id="697" w:name="_Toc320518180"/>
      <w:bookmarkStart w:id="698" w:name="_Toc321952738"/>
      <w:bookmarkStart w:id="699" w:name="_Toc321953233"/>
      <w:bookmarkStart w:id="700" w:name="_Toc321953734"/>
      <w:bookmarkStart w:id="701" w:name="_Toc365740393"/>
      <w:bookmarkStart w:id="702" w:name="_Toc365740599"/>
      <w:bookmarkStart w:id="703" w:name="_Toc365740699"/>
      <w:bookmarkStart w:id="704" w:name="_Toc365740799"/>
      <w:bookmarkStart w:id="705" w:name="_Toc365740899"/>
      <w:bookmarkStart w:id="706" w:name="_Toc365740999"/>
      <w:bookmarkStart w:id="707" w:name="_Toc365741099"/>
      <w:bookmarkStart w:id="708" w:name="_Toc365741199"/>
      <w:bookmarkStart w:id="709" w:name="_Toc365741299"/>
      <w:bookmarkStart w:id="710" w:name="_Toc365741399"/>
      <w:bookmarkStart w:id="711" w:name="_Toc365741499"/>
      <w:bookmarkStart w:id="712" w:name="_Toc368901421"/>
      <w:bookmarkStart w:id="713" w:name="_Toc405067609"/>
      <w:bookmarkStart w:id="714" w:name="_Toc405193452"/>
      <w:bookmarkEnd w:id="688"/>
      <w:r>
        <w:rPr>
          <w:szCs w:val="30"/>
        </w:rPr>
        <w:t xml:space="preserve">136   </w:t>
      </w:r>
      <w:r>
        <w:t>Les  zones  polaires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EE2DAC" w:rsidRDefault="00EE2DAC">
      <w:r>
        <w:t xml:space="preserve">Les masses d'air polaire, qui correspondent habituellement à un anticyclone, règnent au nord de la trajectoire des dépressions.  En effet, l'air froid des pôles est dense et il "descend" vers les latitudes plus basses. Cet air froid rencontre, au voisinage de 60° de latitude, l'air tempéré tiède et il en condense alors la vapeur d'eau. En conséquence, le temps y est souvent brumeux, et les inversions de température y sont fréquentes.  </w:t>
      </w:r>
    </w:p>
    <w:p w:rsidR="00EE2DAC" w:rsidRDefault="00EE2DAC">
      <w:pPr>
        <w:pStyle w:val="Titre2"/>
        <w:tabs>
          <w:tab w:val="left" w:pos="0"/>
        </w:tabs>
      </w:pPr>
      <w:bookmarkStart w:id="715" w:name="__RefHeading__793_745090029"/>
      <w:bookmarkStart w:id="716" w:name="_Toc307212084"/>
      <w:bookmarkStart w:id="717" w:name="_Toc307212299"/>
      <w:bookmarkStart w:id="718" w:name="_Toc313371564"/>
      <w:bookmarkStart w:id="719" w:name="_Toc313373722"/>
      <w:bookmarkStart w:id="720" w:name="_Toc313441505"/>
      <w:bookmarkStart w:id="721" w:name="_Toc313442263"/>
      <w:bookmarkStart w:id="722" w:name="_Toc315648855"/>
      <w:bookmarkStart w:id="723" w:name="_Toc315682887"/>
      <w:bookmarkStart w:id="724" w:name="_Toc320518181"/>
      <w:bookmarkStart w:id="725" w:name="_Toc321952739"/>
      <w:bookmarkStart w:id="726" w:name="_Toc321953234"/>
      <w:bookmarkStart w:id="727" w:name="_Toc321953735"/>
      <w:bookmarkStart w:id="728" w:name="_Toc365740394"/>
      <w:bookmarkStart w:id="729" w:name="_Toc365740600"/>
      <w:bookmarkStart w:id="730" w:name="_Toc365740700"/>
      <w:bookmarkStart w:id="731" w:name="_Toc365740800"/>
      <w:bookmarkStart w:id="732" w:name="_Toc365740900"/>
      <w:bookmarkStart w:id="733" w:name="_Toc365741000"/>
      <w:bookmarkStart w:id="734" w:name="_Toc365741100"/>
      <w:bookmarkStart w:id="735" w:name="_Toc365741200"/>
      <w:bookmarkStart w:id="736" w:name="_Toc365741300"/>
      <w:bookmarkStart w:id="737" w:name="_Toc365741400"/>
      <w:bookmarkStart w:id="738" w:name="_Toc365741500"/>
      <w:bookmarkStart w:id="739" w:name="_Toc368901422"/>
      <w:bookmarkStart w:id="740" w:name="_Toc405067610"/>
      <w:bookmarkStart w:id="741" w:name="_Toc405193453"/>
      <w:bookmarkEnd w:id="715"/>
      <w:r>
        <w:rPr>
          <w:szCs w:val="30"/>
        </w:rPr>
        <w:t xml:space="preserve">137  </w:t>
      </w:r>
      <w:r>
        <w:t xml:space="preserve"> Vue  d’ensemble :  une  classification  générale  des  climats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t xml:space="preserve"> </w:t>
      </w:r>
    </w:p>
    <w:p w:rsidR="00EE2DAC" w:rsidRDefault="00EE2DAC">
      <w:r>
        <w:t>La classification des climats à l'échelle du monde commence à pouvoir être reliée aux grands types de végétation, en particulier si l’on ordonne les climats en fonction de caractères importants pour la vie des végétaux, (</w:t>
      </w:r>
      <w:r>
        <w:rPr>
          <w:i/>
          <w:iCs/>
        </w:rPr>
        <w:t>cf</w:t>
      </w:r>
      <w:r>
        <w:t xml:space="preserve">. </w:t>
      </w:r>
      <w:r w:rsidRPr="003D2968">
        <w:rPr>
          <w:rStyle w:val="Nomdauteur"/>
        </w:rPr>
        <w:t>Louis Emberger</w:t>
      </w:r>
      <w:r>
        <w:t xml:space="preserve">, 1945), en hiérarchisant les caractères de la manière suivante  : </w:t>
      </w:r>
      <w:r>
        <w:tab/>
      </w:r>
    </w:p>
    <w:p w:rsidR="00EE2DAC" w:rsidRDefault="00EE2DAC" w:rsidP="00601A20">
      <w:pPr>
        <w:pStyle w:val="Listecourte"/>
      </w:pPr>
      <w:r>
        <w:t>le premier de ces caractères est l'opposition entre les climats désertiques et les climats non désertiques ;</w:t>
      </w:r>
    </w:p>
    <w:p w:rsidR="00EE2DAC" w:rsidRDefault="00EE2DAC" w:rsidP="00986314">
      <w:pPr>
        <w:pStyle w:val="Listecourte"/>
      </w:pPr>
      <w:r>
        <w:t>le second est le type de photopériodisme</w:t>
      </w:r>
      <w:r w:rsidR="00082BA5">
        <w:t>, ce qui est logique puisque le rayonnement solaire est la source de toute l'énergie de la biosphère</w:t>
      </w:r>
      <w:r>
        <w:t xml:space="preserve"> ;</w:t>
      </w:r>
    </w:p>
    <w:p w:rsidR="00EE2DAC" w:rsidRDefault="00EE2DAC" w:rsidP="00986314">
      <w:pPr>
        <w:pStyle w:val="Listecourte"/>
      </w:pPr>
      <w:r>
        <w:t>le troisième est l'amplitude des variations thermiques saisonnières ;</w:t>
      </w:r>
    </w:p>
    <w:p w:rsidR="00EE2DAC" w:rsidRDefault="00EE2DAC" w:rsidP="00986314">
      <w:pPr>
        <w:pStyle w:val="Listecourte"/>
      </w:pPr>
      <w:r>
        <w:t>le quatrième est la présence d'une (ou deux) saisons sèches ;</w:t>
      </w:r>
    </w:p>
    <w:p w:rsidR="00EE2DAC" w:rsidRDefault="00EE2DAC" w:rsidP="00986314">
      <w:pPr>
        <w:pStyle w:val="Listecourte"/>
      </w:pPr>
      <w:r>
        <w:t>le cinquième est la "forme" de climat, c'est-à-dire le degré de sécheresse (celle-ci peut être constante au cours de l’année, ou concentrée en une ou deux saisons sèches) ;</w:t>
      </w:r>
    </w:p>
    <w:p w:rsidR="00EE2DAC" w:rsidRDefault="00EE2DAC" w:rsidP="00986314">
      <w:pPr>
        <w:pStyle w:val="Listecourte"/>
      </w:pPr>
      <w:r>
        <w:t>le sixième est la "variante", qui dépend des froids hivernaux.</w:t>
      </w:r>
    </w:p>
    <w:p w:rsidR="00A01831" w:rsidRDefault="00EE2DAC" w:rsidP="00A01831">
      <w:r>
        <w:tab/>
        <w:t xml:space="preserve">La classification peut alors être présentée ainsi : </w:t>
      </w:r>
      <w:r w:rsidR="00A01831">
        <w:t xml:space="preserve">                                                                    </w:t>
      </w:r>
    </w:p>
    <w:p w:rsidR="00EE2DAC" w:rsidRDefault="00EE2DAC" w:rsidP="00A01831">
      <w:pPr>
        <w:ind w:firstLine="0"/>
      </w:pPr>
      <w:r w:rsidRPr="00A01831">
        <w:rPr>
          <w:b/>
          <w:sz w:val="36"/>
        </w:rPr>
        <w:t>1</w:t>
      </w:r>
      <w:r>
        <w:rPr>
          <w:i/>
          <w:sz w:val="24"/>
        </w:rPr>
        <w:t xml:space="preserve"> </w:t>
      </w:r>
      <w:r>
        <w:rPr>
          <w:sz w:val="24"/>
        </w:rPr>
        <w:t xml:space="preserve">Climats </w:t>
      </w:r>
      <w:r>
        <w:rPr>
          <w:b/>
          <w:sz w:val="24"/>
        </w:rPr>
        <w:t>désertiques</w:t>
      </w:r>
      <w:r>
        <w:t xml:space="preserve"> (c'est-à-dire où les précipitations ne surviennent pas tous les ans) qui sont déclinés selon les zones climatiques :</w:t>
      </w:r>
    </w:p>
    <w:p w:rsidR="00EE2DAC" w:rsidRDefault="00EE2DAC">
      <w:pPr>
        <w:pStyle w:val="Tableaudelignes"/>
        <w:jc w:val="left"/>
      </w:pPr>
      <w:r>
        <w:t xml:space="preserve"> </w:t>
      </w:r>
    </w:p>
    <w:p w:rsidR="00EE2DAC" w:rsidRDefault="00EE2DAC">
      <w:pPr>
        <w:pStyle w:val="Tableaudelignes"/>
        <w:jc w:val="left"/>
      </w:pPr>
      <w:r w:rsidRPr="00A01831">
        <w:rPr>
          <w:b/>
          <w:sz w:val="32"/>
        </w:rPr>
        <w:t>11</w:t>
      </w:r>
      <w:r>
        <w:t xml:space="preserve">  Climats désertiques équatoriaux, où les jours et les nuits sont égaux tout au long de l'année ; ils sont localisés dans des plaines, à  l'exception de quelques montagnes du sud du Pérou ; la température y est élevée tout au long de l'année.</w:t>
      </w:r>
    </w:p>
    <w:p w:rsidR="00EE2DAC" w:rsidRDefault="00EE2DAC">
      <w:pPr>
        <w:pStyle w:val="Tableaudelignes"/>
        <w:jc w:val="left"/>
      </w:pPr>
      <w:r>
        <w:t xml:space="preserve"> </w:t>
      </w:r>
    </w:p>
    <w:p w:rsidR="00EE2DAC" w:rsidRDefault="00EE2DAC">
      <w:pPr>
        <w:pStyle w:val="Tableaudelignes"/>
        <w:jc w:val="left"/>
      </w:pPr>
      <w:r w:rsidRPr="00082BA5">
        <w:rPr>
          <w:b/>
          <w:sz w:val="32"/>
        </w:rPr>
        <w:t>12</w:t>
      </w:r>
      <w:r>
        <w:rPr>
          <w:b/>
        </w:rPr>
        <w:t xml:space="preserve"> </w:t>
      </w:r>
      <w:r>
        <w:t xml:space="preserve"> Climats désertiques tropicaux, où le rythme photopériodique quotidien est presque constant et les saisons thermiques peu prononcées ; ils sont chauds toute l'année (Chili, entre 25 degrés N et la frontière septentrionale ; S-O de l'Afrique, entre 18 degrés S et 30 degrés S ; littoral de l'Érythrée ; Arabie méridionale ; région d'Aden).</w:t>
      </w:r>
    </w:p>
    <w:p w:rsidR="00EE2DAC" w:rsidRDefault="00EE2DAC">
      <w:pPr>
        <w:pStyle w:val="Tableaudelignes"/>
        <w:jc w:val="left"/>
      </w:pPr>
      <w:r>
        <w:t xml:space="preserve"> </w:t>
      </w:r>
    </w:p>
    <w:p w:rsidR="00EE2DAC" w:rsidRDefault="00EE2DAC">
      <w:pPr>
        <w:pStyle w:val="Tableaudelignes"/>
        <w:jc w:val="left"/>
      </w:pPr>
      <w:r w:rsidRPr="00082BA5">
        <w:rPr>
          <w:b/>
          <w:sz w:val="32"/>
        </w:rPr>
        <w:lastRenderedPageBreak/>
        <w:t>13</w:t>
      </w:r>
      <w:r>
        <w:rPr>
          <w:b/>
        </w:rPr>
        <w:t xml:space="preserve"> </w:t>
      </w:r>
      <w:r>
        <w:t>Climats désertiques à saisons thermiques prononcées et à  photopériodisme quotidien nettement inégal (zone tempérée).</w:t>
      </w:r>
    </w:p>
    <w:p w:rsidR="00EE2DAC" w:rsidRDefault="00EE2DAC">
      <w:pPr>
        <w:pStyle w:val="Tableaudelignes"/>
        <w:ind w:left="454"/>
        <w:jc w:val="left"/>
      </w:pPr>
      <w:r>
        <w:rPr>
          <w:u w:val="single"/>
        </w:rPr>
        <w:t>131</w:t>
      </w:r>
      <w:r>
        <w:t xml:space="preserve"> - à hivers relativement chauds (Basse Californie, Sahara). Les maxima mensuels de température y atteignent 50 °C en Irak, 57 °C en Libye et en Californie. L’amplitude thermique diurne peut y atteindre 50 °C.</w:t>
      </w:r>
    </w:p>
    <w:p w:rsidR="00EE2DAC" w:rsidRDefault="00EE2DAC">
      <w:pPr>
        <w:pStyle w:val="Tableaudelignes"/>
        <w:ind w:left="454"/>
        <w:jc w:val="left"/>
      </w:pPr>
      <w:r>
        <w:rPr>
          <w:u w:val="single"/>
        </w:rPr>
        <w:t>132</w:t>
      </w:r>
      <w:r>
        <w:t xml:space="preserve"> - à hivers moyennement froids (Sahara oriental ; nord de la Californie)</w:t>
      </w:r>
    </w:p>
    <w:p w:rsidR="00EE2DAC" w:rsidRDefault="00EE2DAC">
      <w:pPr>
        <w:pStyle w:val="Tableaudelignes"/>
        <w:jc w:val="left"/>
      </w:pPr>
      <w:r>
        <w:tab/>
      </w:r>
      <w:r>
        <w:rPr>
          <w:u w:val="single"/>
        </w:rPr>
        <w:t>133</w:t>
      </w:r>
      <w:r>
        <w:t xml:space="preserve"> - à hivers très froids (Turkestan oriental).</w:t>
      </w:r>
    </w:p>
    <w:p w:rsidR="00EE2DAC" w:rsidRDefault="00EE2DAC">
      <w:pPr>
        <w:pStyle w:val="Tableaudelignes"/>
        <w:jc w:val="left"/>
        <w:rPr>
          <w:b/>
          <w:sz w:val="24"/>
        </w:rPr>
      </w:pPr>
    </w:p>
    <w:p w:rsidR="00EE2DAC" w:rsidRDefault="00EE2DAC">
      <w:pPr>
        <w:pStyle w:val="Tableaudelignes"/>
        <w:jc w:val="left"/>
      </w:pPr>
      <w:r w:rsidRPr="00A01831">
        <w:rPr>
          <w:b/>
          <w:sz w:val="36"/>
        </w:rPr>
        <w:t>2</w:t>
      </w:r>
      <w:r>
        <w:rPr>
          <w:b/>
          <w:sz w:val="24"/>
        </w:rPr>
        <w:t xml:space="preserve"> </w:t>
      </w:r>
      <w:r>
        <w:rPr>
          <w:sz w:val="24"/>
        </w:rPr>
        <w:t xml:space="preserve">- Climats </w:t>
      </w:r>
      <w:r>
        <w:rPr>
          <w:b/>
          <w:bCs/>
          <w:sz w:val="24"/>
        </w:rPr>
        <w:t>non désertiques</w:t>
      </w:r>
      <w:r>
        <w:t xml:space="preserve">, où il pleut tous les ans, au moins pendant certaines </w:t>
      </w:r>
      <w:r w:rsidR="006B4987">
        <w:t xml:space="preserve">   </w:t>
      </w:r>
      <w:r>
        <w:t>saisons.</w:t>
      </w:r>
    </w:p>
    <w:p w:rsidR="00EE2DAC" w:rsidRDefault="00EE2DAC">
      <w:pPr>
        <w:pStyle w:val="Tableaudelignes"/>
        <w:jc w:val="left"/>
      </w:pPr>
      <w:r w:rsidRPr="00082BA5">
        <w:rPr>
          <w:b/>
          <w:sz w:val="32"/>
        </w:rPr>
        <w:t>21</w:t>
      </w:r>
      <w:r w:rsidRPr="00A01831">
        <w:rPr>
          <w:b/>
          <w:sz w:val="28"/>
        </w:rPr>
        <w:t xml:space="preserve"> </w:t>
      </w:r>
      <w:r>
        <w:t xml:space="preserve"> - Climats intertropicaux, à photopériodisme uniquement quotidien.</w:t>
      </w:r>
    </w:p>
    <w:p w:rsidR="00EE2DAC" w:rsidRDefault="00EE2DAC" w:rsidP="00A01831">
      <w:pPr>
        <w:pStyle w:val="Tableaudelignes"/>
        <w:ind w:left="454"/>
        <w:jc w:val="left"/>
      </w:pPr>
      <w:r w:rsidRPr="00A01831">
        <w:rPr>
          <w:b/>
          <w:sz w:val="24"/>
          <w:u w:val="single"/>
        </w:rPr>
        <w:t>211</w:t>
      </w:r>
      <w:r>
        <w:t xml:space="preserve"> - Climats isothermes : durée des jours et durée des nuits presque égales (zone équatoriale), faible amplitude des différences entre la température du jour et celle de la nuit.</w:t>
      </w:r>
    </w:p>
    <w:p w:rsidR="00EE2DAC" w:rsidRDefault="00EE2DAC" w:rsidP="00A01831">
      <w:pPr>
        <w:pStyle w:val="Tableaudelignes"/>
        <w:ind w:left="454"/>
        <w:jc w:val="left"/>
      </w:pPr>
      <w:r>
        <w:t xml:space="preserve">211.1    Pas de saison sèche s'opposant à une saison humide : </w:t>
      </w:r>
    </w:p>
    <w:p w:rsidR="00082BA5" w:rsidRDefault="00EE2DAC" w:rsidP="00A01831">
      <w:pPr>
        <w:pStyle w:val="Tableaudelignes"/>
        <w:ind w:left="454"/>
        <w:jc w:val="left"/>
      </w:pPr>
      <w:r>
        <w:tab/>
        <w:t xml:space="preserve">Ce sont les climats </w:t>
      </w:r>
      <w:r>
        <w:rPr>
          <w:b/>
        </w:rPr>
        <w:t>équatoriaux</w:t>
      </w:r>
      <w:r>
        <w:t xml:space="preserve"> typiques. Lorsque ces climats sont secs, ils le </w:t>
      </w:r>
      <w:r w:rsidR="00082BA5">
        <w:t xml:space="preserve">   </w:t>
      </w:r>
    </w:p>
    <w:p w:rsidR="00082BA5" w:rsidRDefault="00082BA5" w:rsidP="00A01831">
      <w:pPr>
        <w:pStyle w:val="Tableaudelignes"/>
        <w:ind w:left="454"/>
        <w:jc w:val="left"/>
      </w:pPr>
      <w:r>
        <w:t xml:space="preserve">      </w:t>
      </w:r>
      <w:r w:rsidR="00EE2DAC">
        <w:t xml:space="preserve">sont par l'abaissement général de la pluviosité. Il en existe plusieurs formes en </w:t>
      </w:r>
    </w:p>
    <w:p w:rsidR="00EE2DAC" w:rsidRDefault="00082BA5" w:rsidP="00A01831">
      <w:pPr>
        <w:pStyle w:val="Tableaudelignes"/>
        <w:ind w:left="454"/>
        <w:jc w:val="left"/>
      </w:pPr>
      <w:r>
        <w:t xml:space="preserve">      </w:t>
      </w:r>
      <w:r w:rsidR="00EE2DAC">
        <w:t>fonction du total des pluies annuelles :</w:t>
      </w:r>
    </w:p>
    <w:p w:rsidR="00082BA5" w:rsidRDefault="00EE2DAC" w:rsidP="00A01831">
      <w:pPr>
        <w:pStyle w:val="Tableaudelignes"/>
        <w:ind w:left="908"/>
        <w:jc w:val="left"/>
      </w:pPr>
      <w:r>
        <w:t xml:space="preserve">- le climat équatorial humide, où les moyennes mensuelles varient seulement </w:t>
      </w:r>
      <w:r w:rsidR="00082BA5">
        <w:t xml:space="preserve">  </w:t>
      </w:r>
    </w:p>
    <w:p w:rsidR="00082BA5" w:rsidRDefault="00082BA5" w:rsidP="00A01831">
      <w:pPr>
        <w:pStyle w:val="Tableaudelignes"/>
        <w:ind w:left="908"/>
        <w:jc w:val="left"/>
      </w:pPr>
      <w:r>
        <w:t xml:space="preserve">     </w:t>
      </w:r>
      <w:r w:rsidR="00EE2DAC">
        <w:t xml:space="preserve">de 1 ou 2 degrés Celsius autour de la moyenne annuelle (généralement </w:t>
      </w:r>
    </w:p>
    <w:p w:rsidR="006B4987" w:rsidRDefault="00082BA5" w:rsidP="00A01831">
      <w:pPr>
        <w:pStyle w:val="Tableaudelignes"/>
        <w:ind w:left="908"/>
        <w:jc w:val="left"/>
      </w:pPr>
      <w:r>
        <w:t xml:space="preserve">     </w:t>
      </w:r>
      <w:r w:rsidR="00EE2DAC">
        <w:t xml:space="preserve">voisine de 26°C) ; </w:t>
      </w:r>
    </w:p>
    <w:p w:rsidR="006B4987" w:rsidRDefault="00082BA5" w:rsidP="00A01831">
      <w:pPr>
        <w:pStyle w:val="Tableaudelignes"/>
        <w:ind w:left="908"/>
        <w:jc w:val="left"/>
      </w:pPr>
      <w:r>
        <w:t xml:space="preserve"> </w:t>
      </w:r>
      <w:r w:rsidR="006B4987">
        <w:t xml:space="preserve">    </w:t>
      </w:r>
      <w:r w:rsidR="00EE2DAC">
        <w:t xml:space="preserve">les variations diurnes de la température atteignent souvent 3 à 5°C ; les </w:t>
      </w:r>
    </w:p>
    <w:p w:rsidR="00EE2DAC" w:rsidRDefault="006B4987" w:rsidP="00A01831">
      <w:pPr>
        <w:pStyle w:val="Tableaudelignes"/>
        <w:ind w:left="908"/>
        <w:jc w:val="left"/>
      </w:pPr>
      <w:r>
        <w:t xml:space="preserve">    </w:t>
      </w:r>
      <w:r w:rsidR="00EE2DAC">
        <w:t>précipitations peuvent atteindre 2.000 mm à 4.000 mm.</w:t>
      </w:r>
    </w:p>
    <w:p w:rsidR="00EE2DAC" w:rsidRDefault="00EE2DAC" w:rsidP="00A01831">
      <w:pPr>
        <w:pStyle w:val="Tableaudelignes"/>
        <w:ind w:left="908"/>
        <w:jc w:val="left"/>
      </w:pPr>
      <w:r>
        <w:t>- le climat équatorial subhumide,</w:t>
      </w:r>
    </w:p>
    <w:p w:rsidR="00EE2DAC" w:rsidRDefault="00EE2DAC" w:rsidP="00A01831">
      <w:pPr>
        <w:pStyle w:val="Tableaudelignes"/>
        <w:ind w:left="908"/>
        <w:jc w:val="left"/>
      </w:pPr>
      <w:r>
        <w:t>- le climat équatorial semi-aride,</w:t>
      </w:r>
    </w:p>
    <w:p w:rsidR="00EE2DAC" w:rsidRDefault="00EE2DAC" w:rsidP="00A01831">
      <w:pPr>
        <w:pStyle w:val="Tableaudelignes"/>
        <w:ind w:left="908"/>
        <w:jc w:val="left"/>
      </w:pPr>
      <w:r>
        <w:t>- le climat équatorial aride,</w:t>
      </w:r>
    </w:p>
    <w:p w:rsidR="00EE2DAC" w:rsidRDefault="00EE2DAC" w:rsidP="00A01831">
      <w:pPr>
        <w:pStyle w:val="Tableaudelignes"/>
        <w:ind w:left="908"/>
        <w:jc w:val="left"/>
      </w:pPr>
      <w:r>
        <w:t>- le climat équatorial per-aride,</w:t>
      </w:r>
    </w:p>
    <w:p w:rsidR="00EE2DAC" w:rsidRDefault="00EE2DAC" w:rsidP="00A01831">
      <w:pPr>
        <w:pStyle w:val="Tableaudelignes"/>
        <w:ind w:left="908"/>
        <w:jc w:val="left"/>
      </w:pPr>
      <w:r>
        <w:t xml:space="preserve">- le climat équatorial </w:t>
      </w:r>
      <w:r w:rsidR="00F17C28">
        <w:t>perhumide en</w:t>
      </w:r>
      <w:r>
        <w:t xml:space="preserve"> haute-montagne.</w:t>
      </w:r>
    </w:p>
    <w:p w:rsidR="00EE2DAC" w:rsidRDefault="00EE2DAC" w:rsidP="00A01831">
      <w:pPr>
        <w:pStyle w:val="Tableaudelignes"/>
        <w:ind w:left="454"/>
        <w:jc w:val="left"/>
      </w:pPr>
      <w:r>
        <w:t xml:space="preserve">211.2   Deux saisons sèches  ; l'une des saisons sèches (celle qui correspond, sur l'hémisphère nord, à notre été) étant la moins accusée, l'autre très nette, coïncidant avec notre hiver. </w:t>
      </w:r>
    </w:p>
    <w:p w:rsidR="00EE2DAC" w:rsidRDefault="00EE2DAC" w:rsidP="00A01831">
      <w:pPr>
        <w:pStyle w:val="Tableaudelignes"/>
        <w:ind w:left="454"/>
        <w:jc w:val="left"/>
      </w:pPr>
      <w:r>
        <w:tab/>
        <w:t xml:space="preserve">Ce sont les climats </w:t>
      </w:r>
      <w:r>
        <w:rPr>
          <w:b/>
        </w:rPr>
        <w:t>subéquatoriaux</w:t>
      </w:r>
      <w:r>
        <w:t xml:space="preserve"> (m</w:t>
      </w:r>
      <w:r w:rsidR="00082BA5">
        <w:t xml:space="preserve">êmes formes que ci-dessus, en </w:t>
      </w:r>
      <w:r>
        <w:t>211.1).</w:t>
      </w:r>
    </w:p>
    <w:p w:rsidR="00EE2DAC" w:rsidRDefault="00EE2DAC" w:rsidP="00A01831">
      <w:pPr>
        <w:pStyle w:val="Tableaudelignes"/>
        <w:ind w:left="454"/>
        <w:jc w:val="left"/>
      </w:pPr>
      <w:r w:rsidRPr="00A01831">
        <w:rPr>
          <w:b/>
          <w:sz w:val="24"/>
          <w:u w:val="single"/>
        </w:rPr>
        <w:t>212</w:t>
      </w:r>
      <w:r>
        <w:t xml:space="preserve"> - Climats à saisons thermiques marquées ; durées des jours et des nuits nettement inégales. Pluviosité concentrée sur la période </w:t>
      </w:r>
      <w:r w:rsidR="006B4987">
        <w:t>c</w:t>
      </w:r>
      <w:r>
        <w:t xml:space="preserve">orrespondant à une période chaude : ce sont les climats </w:t>
      </w:r>
      <w:r>
        <w:rPr>
          <w:b/>
        </w:rPr>
        <w:t xml:space="preserve">tropicaux </w:t>
      </w:r>
      <w:r w:rsidR="006B4987">
        <w:t xml:space="preserve">des </w:t>
      </w:r>
      <w:r>
        <w:t xml:space="preserve">zones tropicales </w:t>
      </w:r>
      <w:r w:rsidR="00371B36">
        <w:t>des hémisphères</w:t>
      </w:r>
      <w:r>
        <w:t xml:space="preserve"> nord et sud.</w:t>
      </w:r>
    </w:p>
    <w:p w:rsidR="00EE2DAC" w:rsidRDefault="00EE2DAC" w:rsidP="00A01831">
      <w:pPr>
        <w:pStyle w:val="Tableaudelignes"/>
        <w:ind w:left="454"/>
        <w:jc w:val="left"/>
      </w:pPr>
      <w:r>
        <w:tab/>
        <w:t>Suivant l'intensité et la durée de la saison sèche, on peut distinguer au moins cinq formes : humide (où les précipitations annuelles atteignent 12 mètres en Inde), subhumide, semi-aride, aride, saharienne (très aride) et une forme de haute montagne, ainsi que des variantes (chaude et moins chaude) pour chacune d'elles.</w:t>
      </w:r>
    </w:p>
    <w:p w:rsidR="00EE2DAC" w:rsidRDefault="00EE2DAC">
      <w:pPr>
        <w:pStyle w:val="Tableaudelignes"/>
        <w:jc w:val="left"/>
      </w:pPr>
      <w:r>
        <w:t xml:space="preserve"> </w:t>
      </w:r>
    </w:p>
    <w:p w:rsidR="00EE2DAC" w:rsidRDefault="00EE2DAC">
      <w:pPr>
        <w:pStyle w:val="Tableaudelignes"/>
        <w:jc w:val="left"/>
      </w:pPr>
      <w:r w:rsidRPr="00082BA5">
        <w:rPr>
          <w:b/>
          <w:sz w:val="32"/>
        </w:rPr>
        <w:t>22</w:t>
      </w:r>
      <w:r>
        <w:t xml:space="preserve"> - Climats extratropicaux, à photopériodisme quotidien et saisonnier ou uniquement saisonnier, à saisons thermiques marquées (dans les zones tempérées </w:t>
      </w:r>
      <w:r w:rsidR="00371B36">
        <w:t>des hémisphères</w:t>
      </w:r>
      <w:r>
        <w:t xml:space="preserve"> nord et sud).</w:t>
      </w:r>
    </w:p>
    <w:p w:rsidR="00EE2DAC" w:rsidRDefault="00EE2DAC" w:rsidP="00A01831">
      <w:pPr>
        <w:pStyle w:val="Tableaudelignes"/>
        <w:ind w:left="454"/>
        <w:jc w:val="left"/>
      </w:pPr>
      <w:r w:rsidRPr="00A01831">
        <w:rPr>
          <w:b/>
          <w:sz w:val="24"/>
          <w:u w:val="single"/>
        </w:rPr>
        <w:t>221</w:t>
      </w:r>
      <w:r w:rsidRPr="00A01831">
        <w:rPr>
          <w:b/>
          <w:sz w:val="24"/>
        </w:rPr>
        <w:t xml:space="preserve"> </w:t>
      </w:r>
      <w:r>
        <w:t xml:space="preserve">- Climats sans saison très froide (y compris des climats relativement secs, où la sécheresse est due à un abaissement général de la pluviosité). Ces climats sont dits </w:t>
      </w:r>
      <w:r>
        <w:rPr>
          <w:b/>
        </w:rPr>
        <w:t>tempérés</w:t>
      </w:r>
      <w:r>
        <w:t>.</w:t>
      </w:r>
    </w:p>
    <w:p w:rsidR="00EE2DAC" w:rsidRDefault="00EE2DAC" w:rsidP="00A01831">
      <w:pPr>
        <w:pStyle w:val="Tableaudelignes"/>
        <w:ind w:left="454"/>
        <w:jc w:val="left"/>
      </w:pPr>
      <w:r>
        <w:tab/>
        <w:t xml:space="preserve">Les formes de ces climats ne sont pas encore toutes caractérisées en détail, mais elles comprennent des formes homologues des climats précédents (humide, subhumide, semi-aride, aride, per-aride et haute montagne) avec des variantes chaudes ou froides, suivant les températures hivernales. </w:t>
      </w:r>
    </w:p>
    <w:p w:rsidR="00EE2DAC" w:rsidRDefault="00EE2DAC" w:rsidP="00A01831">
      <w:pPr>
        <w:pStyle w:val="Tableaudelignes"/>
        <w:ind w:left="454"/>
        <w:jc w:val="left"/>
      </w:pPr>
      <w:r>
        <w:t xml:space="preserve">   </w:t>
      </w:r>
      <w:r>
        <w:tab/>
        <w:t>On distingue traditionnellement trois climats tempérés régionaux :</w:t>
      </w:r>
    </w:p>
    <w:p w:rsidR="00EE2DAC" w:rsidRDefault="00EE2DAC" w:rsidP="00A01831">
      <w:pPr>
        <w:pStyle w:val="Tableaudelignes"/>
        <w:ind w:left="454"/>
        <w:jc w:val="left"/>
      </w:pPr>
      <w:r>
        <w:lastRenderedPageBreak/>
        <w:t xml:space="preserve">221.1 - Climats </w:t>
      </w:r>
      <w:r>
        <w:rPr>
          <w:b/>
        </w:rPr>
        <w:t xml:space="preserve">océaniques </w:t>
      </w:r>
      <w:r>
        <w:t>quand la proximité de l’océan atténue les contrastes thermiques.</w:t>
      </w:r>
    </w:p>
    <w:p w:rsidR="00EE2DAC" w:rsidRDefault="00EE2DAC" w:rsidP="00A01831">
      <w:pPr>
        <w:pStyle w:val="Tableaudelignes"/>
        <w:ind w:left="454"/>
        <w:jc w:val="left"/>
      </w:pPr>
      <w:r>
        <w:t>221.2 - Climats à saison sèche h</w:t>
      </w:r>
      <w:r w:rsidR="006B4987">
        <w:t xml:space="preserve">ivernale, où la pluviosité est </w:t>
      </w:r>
      <w:r>
        <w:t xml:space="preserve">concentrée sur la saison chaude. Ces climats sont souvent dits </w:t>
      </w:r>
      <w:r>
        <w:rPr>
          <w:b/>
        </w:rPr>
        <w:t>continentaux</w:t>
      </w:r>
      <w:r>
        <w:t xml:space="preserve">. L’amplitude thermique annuelle atteint 67 °C en Sibérie. </w:t>
      </w:r>
    </w:p>
    <w:p w:rsidR="00EE2DAC" w:rsidRDefault="00EE2DAC" w:rsidP="00A01831">
      <w:pPr>
        <w:pStyle w:val="Tableaudelignes"/>
        <w:ind w:left="454"/>
        <w:jc w:val="left"/>
      </w:pPr>
      <w:r>
        <w:t>221.3 - Climats à saison sèche estivale, où la pluviosité est concentrée sur les saisons froides.</w:t>
      </w:r>
    </w:p>
    <w:p w:rsidR="00EE2DAC" w:rsidRDefault="00EE2DAC" w:rsidP="00A01831">
      <w:pPr>
        <w:pStyle w:val="Tableaudelignes"/>
        <w:ind w:left="454"/>
        <w:jc w:val="left"/>
      </w:pPr>
      <w:r>
        <w:tab/>
        <w:t xml:space="preserve">Ce sont les climats </w:t>
      </w:r>
      <w:r>
        <w:rPr>
          <w:b/>
        </w:rPr>
        <w:t>méditerranéens</w:t>
      </w:r>
      <w:r>
        <w:t xml:space="preserve">. </w:t>
      </w:r>
    </w:p>
    <w:p w:rsidR="00EE2DAC" w:rsidRDefault="00EE2DAC" w:rsidP="00A01831">
      <w:pPr>
        <w:pStyle w:val="Tableaudelignes"/>
        <w:ind w:left="908"/>
        <w:jc w:val="left"/>
      </w:pPr>
      <w:r>
        <w:tab/>
        <w:t>Formes reconnues :</w:t>
      </w:r>
    </w:p>
    <w:p w:rsidR="00EE2DAC" w:rsidRDefault="00EE2DAC" w:rsidP="00A01831">
      <w:pPr>
        <w:pStyle w:val="Tableaudelignes"/>
        <w:ind w:left="1362"/>
        <w:jc w:val="left"/>
      </w:pPr>
      <w:r>
        <w:t>- climat méditerranéen per-aride (saharien),</w:t>
      </w:r>
    </w:p>
    <w:p w:rsidR="00EE2DAC" w:rsidRDefault="00EE2DAC" w:rsidP="00A01831">
      <w:pPr>
        <w:pStyle w:val="Tableaudelignes"/>
        <w:ind w:left="1362"/>
        <w:jc w:val="left"/>
      </w:pPr>
      <w:r>
        <w:t>- climat méditerranéen aride,</w:t>
      </w:r>
    </w:p>
    <w:p w:rsidR="00EE2DAC" w:rsidRDefault="00EE2DAC" w:rsidP="00A01831">
      <w:pPr>
        <w:pStyle w:val="Tableaudelignes"/>
        <w:ind w:left="1362"/>
        <w:jc w:val="left"/>
      </w:pPr>
      <w:r>
        <w:t>- climat méditerranéen semi-aride,</w:t>
      </w:r>
    </w:p>
    <w:p w:rsidR="00EE2DAC" w:rsidRDefault="00EE2DAC" w:rsidP="00A01831">
      <w:pPr>
        <w:pStyle w:val="Tableaudelignes"/>
        <w:ind w:left="1362"/>
        <w:jc w:val="left"/>
      </w:pPr>
      <w:r>
        <w:t>- climat méditerranéen subhumide,</w:t>
      </w:r>
    </w:p>
    <w:p w:rsidR="00EE2DAC" w:rsidRDefault="00EE2DAC" w:rsidP="00A01831">
      <w:pPr>
        <w:pStyle w:val="Tableaudelignes"/>
        <w:ind w:left="1362"/>
        <w:jc w:val="left"/>
      </w:pPr>
      <w:r>
        <w:t>- climat méditerranéen humide,</w:t>
      </w:r>
    </w:p>
    <w:p w:rsidR="00EE2DAC" w:rsidRDefault="00EE2DAC" w:rsidP="00A01831">
      <w:pPr>
        <w:pStyle w:val="Tableaudelignes"/>
        <w:ind w:left="1362"/>
        <w:jc w:val="left"/>
      </w:pPr>
      <w:r>
        <w:t>- climat méditerranéen de haute montagne.</w:t>
      </w:r>
    </w:p>
    <w:p w:rsidR="00EE2DAC" w:rsidRDefault="00EE2DAC" w:rsidP="00A01831">
      <w:pPr>
        <w:pStyle w:val="Tableaudelignes"/>
        <w:ind w:left="454"/>
        <w:jc w:val="left"/>
      </w:pPr>
      <w:r>
        <w:tab/>
        <w:t>Chacun de ces climats peut, à son tour, être décomposé en plusieurs variantes, suivant que la moyenne des minimums du mois le plus froid est nettement supérieure à 0 degré, autour de 0 degré, ou nettement en-dessous de 0 degré.</w:t>
      </w:r>
    </w:p>
    <w:p w:rsidR="00EE2DAC" w:rsidRDefault="00EE2DAC" w:rsidP="00A01831">
      <w:pPr>
        <w:pStyle w:val="Tableaudelignes"/>
        <w:ind w:left="454"/>
        <w:jc w:val="left"/>
      </w:pPr>
      <w:r>
        <w:t xml:space="preserve"> </w:t>
      </w:r>
    </w:p>
    <w:p w:rsidR="00EE2DAC" w:rsidRDefault="00EE2DAC" w:rsidP="00A01831">
      <w:pPr>
        <w:pStyle w:val="Tableaudelignes"/>
        <w:ind w:left="454"/>
        <w:jc w:val="left"/>
      </w:pPr>
      <w:r w:rsidRPr="00A01831">
        <w:rPr>
          <w:b/>
          <w:sz w:val="28"/>
          <w:u w:val="single"/>
        </w:rPr>
        <w:t>222</w:t>
      </w:r>
      <w:r>
        <w:t xml:space="preserve"> - Climat du soleil de minuit, à photopériodisme plus ou moins bi-saisonnier ; </w:t>
      </w:r>
      <w:r w:rsidR="00465794">
        <w:t xml:space="preserve">ces climats froids sont présents </w:t>
      </w:r>
      <w:r>
        <w:t>dans les deux zones polaires.</w:t>
      </w:r>
    </w:p>
    <w:p w:rsidR="00EE2DAC" w:rsidRDefault="00EE2DAC" w:rsidP="00A01831">
      <w:pPr>
        <w:pStyle w:val="Tableaudelignes"/>
        <w:ind w:left="454"/>
        <w:jc w:val="left"/>
      </w:pPr>
      <w:r>
        <w:t>222.1 - Climats ayant encore une alternance quotidienne des jours et des nuits, mais photopériodisme déséquilibré à très longs jours en été et très longue</w:t>
      </w:r>
      <w:r w:rsidR="00465794">
        <w:t>s nuits en hiver </w:t>
      </w:r>
      <w:r w:rsidR="00FE76FF">
        <w:t xml:space="preserve">: ce sont les </w:t>
      </w:r>
      <w:r>
        <w:t xml:space="preserve">climats </w:t>
      </w:r>
      <w:r>
        <w:rPr>
          <w:b/>
          <w:bCs/>
        </w:rPr>
        <w:t>subpolaires</w:t>
      </w:r>
      <w:r>
        <w:t xml:space="preserve"> dont les formes ne sont pas encore définies, mais il existe sûrement un climat sub-antarctique, caractérisé par un régime thermique quasi équatorial, de très faible amplitude, même en hiver (</w:t>
      </w:r>
      <w:r w:rsidR="00371B36">
        <w:t>Kerguelen</w:t>
      </w:r>
      <w:r>
        <w:t xml:space="preserve">, Shetland du  Sud, Orcades du Sud, et la Terre de Graham). </w:t>
      </w:r>
    </w:p>
    <w:p w:rsidR="00EE2DAC" w:rsidRDefault="00EE2DAC" w:rsidP="00A01831">
      <w:pPr>
        <w:pStyle w:val="Tableaudelignes"/>
        <w:ind w:left="454"/>
        <w:jc w:val="left"/>
        <w:rPr>
          <w:szCs w:val="22"/>
        </w:rPr>
      </w:pPr>
      <w:r>
        <w:rPr>
          <w:szCs w:val="22"/>
        </w:rPr>
        <w:t xml:space="preserve">222.2 - Climats tendant vers 6 mois de nuit et 6 mois de jour : ce sont les climats </w:t>
      </w:r>
      <w:r>
        <w:rPr>
          <w:b/>
          <w:szCs w:val="22"/>
        </w:rPr>
        <w:t>polaires</w:t>
      </w:r>
      <w:r>
        <w:rPr>
          <w:szCs w:val="22"/>
        </w:rPr>
        <w:t xml:space="preserve">, avec une situation anticyclonique  permanente. </w:t>
      </w:r>
    </w:p>
    <w:p w:rsidR="00EE2DAC" w:rsidRDefault="00EE2DAC" w:rsidP="00A01831">
      <w:pPr>
        <w:pStyle w:val="Tableaudelignes"/>
        <w:ind w:left="454"/>
        <w:jc w:val="left"/>
        <w:rPr>
          <w:szCs w:val="22"/>
        </w:rPr>
      </w:pPr>
      <w:r>
        <w:rPr>
          <w:szCs w:val="22"/>
        </w:rPr>
        <w:tab/>
        <w:t>On y distingue quelquefois, pour l’Antarctique :</w:t>
      </w:r>
    </w:p>
    <w:p w:rsidR="00EE2DAC" w:rsidRDefault="00EE2DAC" w:rsidP="00A01831">
      <w:pPr>
        <w:pStyle w:val="Tableaudelignes"/>
        <w:ind w:left="908"/>
        <w:jc w:val="left"/>
      </w:pPr>
      <w:r>
        <w:t xml:space="preserve">- </w:t>
      </w:r>
      <w:r w:rsidR="003D2968">
        <w:t xml:space="preserve"> </w:t>
      </w:r>
      <w:r>
        <w:t>un climat polaire continental,</w:t>
      </w:r>
    </w:p>
    <w:p w:rsidR="003D2968" w:rsidRDefault="00EE2DAC" w:rsidP="00A01831">
      <w:pPr>
        <w:pStyle w:val="Tableaudelignes"/>
        <w:ind w:left="908"/>
        <w:jc w:val="left"/>
      </w:pPr>
      <w:r>
        <w:t xml:space="preserve">- </w:t>
      </w:r>
      <w:r w:rsidR="003D2968">
        <w:t xml:space="preserve"> </w:t>
      </w:r>
      <w:r>
        <w:t xml:space="preserve">un climat polaire glacial, où la température peut  descendre jusqu’à       </w:t>
      </w:r>
      <w:r w:rsidR="003D2968">
        <w:t xml:space="preserve">     </w:t>
      </w:r>
    </w:p>
    <w:p w:rsidR="003D2968" w:rsidRDefault="003D2968" w:rsidP="00A01831">
      <w:pPr>
        <w:pStyle w:val="Tableaudelignes"/>
        <w:ind w:left="908"/>
        <w:jc w:val="left"/>
      </w:pPr>
      <w:r>
        <w:t xml:space="preserve">      moins </w:t>
      </w:r>
      <w:r w:rsidR="00EE2DAC">
        <w:t xml:space="preserve"> 89 °C (à la base de Vostok), avec des précipitations presque </w:t>
      </w:r>
      <w:r>
        <w:t xml:space="preserve">   </w:t>
      </w:r>
    </w:p>
    <w:p w:rsidR="00EE2DAC" w:rsidRDefault="003D2968" w:rsidP="00A01831">
      <w:pPr>
        <w:pStyle w:val="Tableaudelignes"/>
        <w:ind w:left="908"/>
        <w:jc w:val="left"/>
      </w:pPr>
      <w:r>
        <w:t xml:space="preserve">      </w:t>
      </w:r>
      <w:r w:rsidR="00EE2DAC">
        <w:t>nulles.</w:t>
      </w:r>
    </w:p>
    <w:p w:rsidR="00EE2DAC" w:rsidRDefault="00EE2DAC">
      <w:pPr>
        <w:pStyle w:val="Titre2"/>
        <w:tabs>
          <w:tab w:val="left" w:pos="0"/>
          <w:tab w:val="left" w:pos="1418"/>
        </w:tabs>
        <w:ind w:right="-15"/>
      </w:pPr>
      <w:bookmarkStart w:id="742" w:name="__RefHeading__795_745090029"/>
      <w:bookmarkStart w:id="743" w:name="_Toc307212085"/>
      <w:bookmarkStart w:id="744" w:name="_Toc307212300"/>
      <w:bookmarkStart w:id="745" w:name="_Toc313371565"/>
      <w:bookmarkStart w:id="746" w:name="_Toc313373723"/>
      <w:bookmarkStart w:id="747" w:name="_Toc313441506"/>
      <w:bookmarkStart w:id="748" w:name="_Toc313442264"/>
      <w:bookmarkStart w:id="749" w:name="_Toc315648856"/>
      <w:bookmarkStart w:id="750" w:name="_Toc315682888"/>
      <w:bookmarkStart w:id="751" w:name="_Toc320518182"/>
      <w:bookmarkStart w:id="752" w:name="_Toc321952740"/>
      <w:bookmarkStart w:id="753" w:name="_Toc321953235"/>
      <w:bookmarkStart w:id="754" w:name="_Toc321953736"/>
      <w:bookmarkStart w:id="755" w:name="_Toc365740395"/>
      <w:bookmarkStart w:id="756" w:name="_Toc365740601"/>
      <w:bookmarkStart w:id="757" w:name="_Toc365740701"/>
      <w:bookmarkStart w:id="758" w:name="_Toc365740801"/>
      <w:bookmarkStart w:id="759" w:name="_Toc365740901"/>
      <w:bookmarkStart w:id="760" w:name="_Toc365741001"/>
      <w:bookmarkStart w:id="761" w:name="_Toc365741101"/>
      <w:bookmarkStart w:id="762" w:name="_Toc365741201"/>
      <w:bookmarkStart w:id="763" w:name="_Toc365741301"/>
      <w:bookmarkStart w:id="764" w:name="_Toc365741401"/>
      <w:bookmarkStart w:id="765" w:name="_Toc365741501"/>
      <w:bookmarkStart w:id="766" w:name="_Toc368901423"/>
      <w:bookmarkStart w:id="767" w:name="_Toc405067611"/>
      <w:bookmarkStart w:id="768" w:name="_Toc405193454"/>
      <w:bookmarkEnd w:id="742"/>
      <w:r>
        <w:rPr>
          <w:szCs w:val="30"/>
        </w:rPr>
        <w:t xml:space="preserve">138   </w:t>
      </w:r>
      <w:r>
        <w:t>L'évolution ancienne des climats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t xml:space="preserve"> </w:t>
      </w:r>
    </w:p>
    <w:p w:rsidR="00EE2DAC" w:rsidRDefault="00EE2DAC">
      <w:r>
        <w:t xml:space="preserve">L'évolution ancienne des climats </w:t>
      </w:r>
      <w:r w:rsidR="00F17C28">
        <w:t xml:space="preserve">a entraîné </w:t>
      </w:r>
      <w:r>
        <w:t xml:space="preserve">l'évolution des flores et des faunes retrouvées dans les dépôts géologiques. Elle sera donc examinée dans les paragraphes 22*, 23* et 24* qui retracent les phases principales de l'évolution des espèces. </w:t>
      </w:r>
    </w:p>
    <w:p w:rsidR="00EE2DAC" w:rsidRDefault="00EE2DAC" w:rsidP="004F7088">
      <w:pPr>
        <w:pStyle w:val="Titre1"/>
        <w:ind w:right="-2"/>
      </w:pPr>
      <w:bookmarkStart w:id="769" w:name="__RefHeading__797_745090029"/>
      <w:bookmarkStart w:id="770" w:name="_Toc307212086"/>
      <w:bookmarkStart w:id="771" w:name="_Toc307212301"/>
      <w:bookmarkStart w:id="772" w:name="_Toc313371566"/>
      <w:bookmarkStart w:id="773" w:name="_Toc313373724"/>
      <w:bookmarkStart w:id="774" w:name="_Toc313441507"/>
      <w:bookmarkStart w:id="775" w:name="_Toc313442265"/>
      <w:bookmarkStart w:id="776" w:name="_Toc315648857"/>
      <w:bookmarkStart w:id="777" w:name="_Toc315649376"/>
      <w:bookmarkStart w:id="778" w:name="_Toc320518183"/>
      <w:bookmarkStart w:id="779" w:name="_Toc321952741"/>
      <w:bookmarkStart w:id="780" w:name="_Toc321953236"/>
      <w:bookmarkStart w:id="781" w:name="_Toc321953737"/>
      <w:bookmarkStart w:id="782" w:name="_Toc365740396"/>
      <w:bookmarkStart w:id="783" w:name="_Toc365740602"/>
      <w:bookmarkStart w:id="784" w:name="_Toc365740702"/>
      <w:bookmarkStart w:id="785" w:name="_Toc365740802"/>
      <w:bookmarkStart w:id="786" w:name="_Toc365740902"/>
      <w:bookmarkStart w:id="787" w:name="_Toc365741002"/>
      <w:bookmarkStart w:id="788" w:name="_Toc365741102"/>
      <w:bookmarkStart w:id="789" w:name="_Toc365741202"/>
      <w:bookmarkStart w:id="790" w:name="_Toc365741302"/>
      <w:bookmarkStart w:id="791" w:name="_Toc365741402"/>
      <w:bookmarkStart w:id="792" w:name="_Toc365741502"/>
      <w:bookmarkStart w:id="793" w:name="_Toc368901424"/>
      <w:bookmarkStart w:id="794" w:name="_Toc405067612"/>
      <w:bookmarkStart w:id="795" w:name="_Toc405193455"/>
      <w:bookmarkEnd w:id="769"/>
      <w:r>
        <w:t xml:space="preserve">14   </w:t>
      </w:r>
      <w:r w:rsidRPr="004F7088">
        <w:rPr>
          <w:sz w:val="28"/>
          <w:szCs w:val="28"/>
        </w:rPr>
        <w:t>Les  p</w:t>
      </w:r>
      <w:r w:rsidR="00325338" w:rsidRPr="004F7088">
        <w:rPr>
          <w:sz w:val="28"/>
          <w:szCs w:val="28"/>
        </w:rPr>
        <w:t xml:space="preserve">hénomènes  climatiques </w:t>
      </w:r>
      <w:r w:rsidR="00465794" w:rsidRPr="004F7088">
        <w:rPr>
          <w:sz w:val="28"/>
          <w:szCs w:val="28"/>
        </w:rPr>
        <w:t>r</w:t>
      </w:r>
      <w:r w:rsidRPr="004F7088">
        <w:rPr>
          <w:sz w:val="28"/>
          <w:szCs w:val="28"/>
        </w:rPr>
        <w:t>égionaux  et  locaux</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EE2DAC" w:rsidRDefault="00EE2DAC">
      <w:pPr>
        <w:pStyle w:val="Titre2"/>
        <w:tabs>
          <w:tab w:val="left" w:pos="0"/>
        </w:tabs>
        <w:rPr>
          <w:szCs w:val="30"/>
        </w:rPr>
      </w:pPr>
      <w:bookmarkStart w:id="796" w:name="__RefHeading__799_745090029"/>
      <w:bookmarkStart w:id="797" w:name="_Toc307212087"/>
      <w:bookmarkStart w:id="798" w:name="_Toc307212302"/>
      <w:bookmarkStart w:id="799" w:name="_Toc313371567"/>
      <w:bookmarkStart w:id="800" w:name="_Toc313373725"/>
      <w:bookmarkStart w:id="801" w:name="_Toc313441508"/>
      <w:bookmarkStart w:id="802" w:name="_Toc313442266"/>
      <w:bookmarkStart w:id="803" w:name="_Toc315648858"/>
      <w:bookmarkStart w:id="804" w:name="_Toc315682890"/>
      <w:bookmarkStart w:id="805" w:name="_Toc320518184"/>
      <w:bookmarkStart w:id="806" w:name="_Toc321952742"/>
      <w:bookmarkStart w:id="807" w:name="_Toc321953237"/>
      <w:bookmarkStart w:id="808" w:name="_Toc321953738"/>
      <w:bookmarkStart w:id="809" w:name="_Toc365740397"/>
      <w:bookmarkStart w:id="810" w:name="_Toc365740603"/>
      <w:bookmarkStart w:id="811" w:name="_Toc365740703"/>
      <w:bookmarkStart w:id="812" w:name="_Toc365740803"/>
      <w:bookmarkStart w:id="813" w:name="_Toc365740903"/>
      <w:bookmarkStart w:id="814" w:name="_Toc365741003"/>
      <w:bookmarkStart w:id="815" w:name="_Toc365741103"/>
      <w:bookmarkStart w:id="816" w:name="_Toc365741203"/>
      <w:bookmarkStart w:id="817" w:name="_Toc365741303"/>
      <w:bookmarkStart w:id="818" w:name="_Toc365741403"/>
      <w:bookmarkStart w:id="819" w:name="_Toc365741503"/>
      <w:bookmarkStart w:id="820" w:name="_Toc368901425"/>
      <w:bookmarkStart w:id="821" w:name="_Toc405067613"/>
      <w:bookmarkStart w:id="822" w:name="_Toc405193456"/>
      <w:bookmarkEnd w:id="796"/>
      <w:r>
        <w:rPr>
          <w:szCs w:val="30"/>
        </w:rPr>
        <w:t>141   Les  moussons</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EE2DAC" w:rsidRDefault="00EE2DAC">
      <w:r>
        <w:t xml:space="preserve">Le phénomène des moussons est en opposition avec la circulation générale. </w:t>
      </w:r>
      <w:r w:rsidR="00465794">
        <w:t>I</w:t>
      </w:r>
      <w:r>
        <w:t xml:space="preserve">l s'étend sur tout le sud du continent asiatique. </w:t>
      </w:r>
    </w:p>
    <w:p w:rsidR="000D0629" w:rsidRDefault="00EE2DAC" w:rsidP="00134BE5">
      <w:r>
        <w:t xml:space="preserve">Il a été vu, dans les paragraphes 12* et 13*, que la circulation méridienne </w:t>
      </w:r>
      <w:r w:rsidR="00465794">
        <w:t xml:space="preserve">globale (nord-sud) </w:t>
      </w:r>
      <w:r>
        <w:t xml:space="preserve">est régie par l'alternance des zones de basses et de hautes pressions ; cette alternance est nette au-dessus des océans, mais elle est perturbée par les grandes masses continentales, et en particulier par le continent asiatique, où la Sibérie est extrêmement froide en hiver </w:t>
      </w:r>
      <w:r w:rsidR="004F7088">
        <w:t>(figure 14-1</w:t>
      </w:r>
      <w:r w:rsidR="00776BFE">
        <w:t>)</w:t>
      </w:r>
      <w:r w:rsidR="00101F2D">
        <w:t xml:space="preserve"> </w:t>
      </w:r>
      <w:r>
        <w:t xml:space="preserve">: la masse d'air froid qui couvre en hiver la Sibérie est plus </w:t>
      </w:r>
      <w:r>
        <w:lastRenderedPageBreak/>
        <w:t>dense que les masses d'air voisines (puisque l'air froid est plus "lourd" que l'air chaud). En conséquence, la pression atmosphérique est plus forte au-dessus de la Sibérie et elle</w:t>
      </w:r>
      <w:r w:rsidR="000D0629">
        <w:t xml:space="preserve"> atteint, en moyenne, 1.035 mb (et elle est montée jusqu'à 1.083 mb le 31 décembre 1968). Il existe donc un anticyclone de Sibérie qui irradie des flux d'air sec (mousson d'hiver) vers le sous-continent indien et l'Indonésie. Au contraire, en été, le continent surchauffé constitue une dépression qui fait appel d'air, et attire les masses d'air tiède et humide qui stagnent au-dessus de l'Océan indien (mousson d'été).</w:t>
      </w:r>
    </w:p>
    <w:p w:rsidR="004F7088" w:rsidRDefault="000D0629">
      <w:r>
        <w:t xml:space="preserve">                         </w:t>
      </w:r>
      <w:r>
        <w:rPr>
          <w:noProof/>
        </w:rPr>
        <w:drawing>
          <wp:anchor distT="0" distB="0" distL="114300" distR="114300" simplePos="0" relativeHeight="251674624" behindDoc="0" locked="0" layoutInCell="1" allowOverlap="1" wp14:anchorId="35045550" wp14:editId="0249BB6D">
            <wp:simplePos x="0" y="0"/>
            <wp:positionH relativeFrom="margin">
              <wp:align>center</wp:align>
            </wp:positionH>
            <wp:positionV relativeFrom="paragraph">
              <wp:posOffset>73660</wp:posOffset>
            </wp:positionV>
            <wp:extent cx="5648325" cy="6629400"/>
            <wp:effectExtent l="0" t="0" r="0" b="0"/>
            <wp:wrapTopAndBottom/>
            <wp:docPr id="23" name="Image 23" descr="C:\Users\Asus\Pictures\Chapitres\Fig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Chapitres\Fig 1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8695" cy="6630296"/>
                    </a:xfrm>
                    <a:prstGeom prst="rect">
                      <a:avLst/>
                    </a:prstGeom>
                    <a:noFill/>
                    <a:ln>
                      <a:noFill/>
                    </a:ln>
                  </pic:spPr>
                </pic:pic>
              </a:graphicData>
            </a:graphic>
            <wp14:sizeRelH relativeFrom="page">
              <wp14:pctWidth>0</wp14:pctWidth>
            </wp14:sizeRelH>
            <wp14:sizeRelV relativeFrom="page">
              <wp14:pctHeight>0</wp14:pctHeight>
            </wp14:sizeRelV>
          </wp:anchor>
        </w:drawing>
      </w:r>
      <w:r w:rsidR="00243781">
        <w:t>Figure</w:t>
      </w:r>
      <w:r>
        <w:t xml:space="preserve">  14-1  La mousson d'été et la mousson d'hiver</w:t>
      </w:r>
    </w:p>
    <w:p w:rsidR="004F7088" w:rsidRDefault="004F7088"/>
    <w:p w:rsidR="004F7088" w:rsidRDefault="004F7088"/>
    <w:p w:rsidR="004F7088" w:rsidRDefault="004F7088"/>
    <w:p w:rsidR="004F7088" w:rsidRDefault="004F7088"/>
    <w:p w:rsidR="00EE2DAC" w:rsidRDefault="00EE2DAC">
      <w:r>
        <w:t xml:space="preserve"> Le caractère original de ce phénomène est le renversement brutal des courants atmosphériques, qui s'effectue en quelques jours, en particulier pour l'arrivée de la mousson pluvieuse, accompagnée d'orages désirés et célébrés.</w:t>
      </w:r>
    </w:p>
    <w:p w:rsidR="00EE2DAC" w:rsidRDefault="00EE2DAC">
      <w:pPr>
        <w:pStyle w:val="Titre4"/>
        <w:tabs>
          <w:tab w:val="left" w:pos="0"/>
        </w:tabs>
        <w:rPr>
          <w:i/>
          <w:iCs/>
        </w:rPr>
      </w:pPr>
      <w:bookmarkStart w:id="823" w:name="__RefHeading__801_745090029"/>
      <w:bookmarkStart w:id="824" w:name="_Toc405067614"/>
      <w:bookmarkStart w:id="825" w:name="_Toc405193457"/>
      <w:bookmarkEnd w:id="823"/>
      <w:r>
        <w:rPr>
          <w:i/>
          <w:iCs/>
        </w:rPr>
        <w:t>El Niño</w:t>
      </w:r>
      <w:bookmarkEnd w:id="824"/>
      <w:bookmarkEnd w:id="825"/>
    </w:p>
    <w:p w:rsidR="00EE2DAC" w:rsidRDefault="00EE2DAC" w:rsidP="00082BA5">
      <w:r>
        <w:t>La mousson accompagne l’apparition d’</w:t>
      </w:r>
      <w:r>
        <w:rPr>
          <w:i/>
        </w:rPr>
        <w:t>El Niño</w:t>
      </w:r>
      <w:r>
        <w:t> : la mousson d’été rafraîchit habituellement l’eau chaude qui stagne près de l’Indonésie ; quand ce rafraîchissement est insuffisant, le courant équatorial chaud qui va d’Indonésie vers le Chili s’intensifie et apporte de la chaleur jusqu’à Noël, la fête d’</w:t>
      </w:r>
      <w:r>
        <w:rPr>
          <w:i/>
        </w:rPr>
        <w:t>El Niño</w:t>
      </w:r>
      <w:r>
        <w:t>, l’Enfant-Jésus ; les bancs d’anchois ne trouvent plus les eaux froides de la remontée océanique (</w:t>
      </w:r>
      <w:r>
        <w:rPr>
          <w:i/>
        </w:rPr>
        <w:t>upwelling)</w:t>
      </w:r>
      <w:r>
        <w:t xml:space="preserve"> située au large du Chili ; des pluies torrentielles arrivent sur les Andes et quelquefois sur la Californie ; inversement, la sécheresse sévit sur l’Inde et l’Indonésie ; les typhons sont plus fréquents sur le Pacifique et les ouragans plus rares sur l’Atlantique ; les courants-jets de haute altitude sont déviés, etc.</w:t>
      </w:r>
    </w:p>
    <w:p w:rsidR="00EE2DAC" w:rsidRDefault="00EE2DAC">
      <w:r>
        <w:t>Sur les autres continents, des phénomènes saisonniers qui présentent quelques analogies avec les moussons sont aussi observés (</w:t>
      </w:r>
      <w:r>
        <w:rPr>
          <w:rStyle w:val="Nomdauteur"/>
        </w:rPr>
        <w:t>M. Leroux</w:t>
      </w:r>
      <w:r>
        <w:t>, 1974, 1975) : en Afrique équatoriale, en Amazonie et au nord de l'Australie, pendant la saison chaude, une dépression continentale attire les masses d'air humides venant des océans. Ce phénomène ne s'accompagne pas d'une inversion saisonnière de la direction du déplacement des masses d'air, et il n'est qu'une simple déviation des alizés à la fin de leur parcours. Il est erroné de le nommer "mousson", parce que ce terme d'origine arabe ("</w:t>
      </w:r>
      <w:r>
        <w:rPr>
          <w:i/>
          <w:iCs/>
        </w:rPr>
        <w:t>mausim</w:t>
      </w:r>
      <w:r>
        <w:t>" = saison) mérite de caractériser spécifiquement la mousson indienne, et il n'est peut-être pas trop tard pour espérer que les climatologues garderont à ce mot son vrai sens...</w:t>
      </w:r>
    </w:p>
    <w:p w:rsidR="00EE2DAC" w:rsidRDefault="00EE2DAC">
      <w:pPr>
        <w:pStyle w:val="Titre2"/>
        <w:tabs>
          <w:tab w:val="left" w:pos="0"/>
          <w:tab w:val="left" w:pos="1418"/>
        </w:tabs>
        <w:ind w:right="-15"/>
      </w:pPr>
      <w:bookmarkStart w:id="826" w:name="__RefHeading__803_745090029"/>
      <w:bookmarkStart w:id="827" w:name="_Toc307212088"/>
      <w:bookmarkStart w:id="828" w:name="_Toc307212303"/>
      <w:bookmarkStart w:id="829" w:name="_Toc313371568"/>
      <w:bookmarkStart w:id="830" w:name="_Toc313373726"/>
      <w:bookmarkStart w:id="831" w:name="_Toc313441509"/>
      <w:bookmarkStart w:id="832" w:name="_Toc313442267"/>
      <w:bookmarkStart w:id="833" w:name="_Toc315648859"/>
      <w:bookmarkStart w:id="834" w:name="_Toc315682891"/>
      <w:bookmarkStart w:id="835" w:name="_Toc320518185"/>
      <w:bookmarkStart w:id="836" w:name="_Toc321952743"/>
      <w:bookmarkStart w:id="837" w:name="_Toc321953238"/>
      <w:bookmarkStart w:id="838" w:name="_Toc321953739"/>
      <w:bookmarkStart w:id="839" w:name="_Toc365740398"/>
      <w:bookmarkStart w:id="840" w:name="_Toc365740604"/>
      <w:bookmarkStart w:id="841" w:name="_Toc365740704"/>
      <w:bookmarkStart w:id="842" w:name="_Toc365740804"/>
      <w:bookmarkStart w:id="843" w:name="_Toc365740904"/>
      <w:bookmarkStart w:id="844" w:name="_Toc365741004"/>
      <w:bookmarkStart w:id="845" w:name="_Toc365741104"/>
      <w:bookmarkStart w:id="846" w:name="_Toc365741204"/>
      <w:bookmarkStart w:id="847" w:name="_Toc365741304"/>
      <w:bookmarkStart w:id="848" w:name="_Toc365741404"/>
      <w:bookmarkStart w:id="849" w:name="_Toc365741504"/>
      <w:bookmarkStart w:id="850" w:name="_Toc368901426"/>
      <w:bookmarkStart w:id="851" w:name="_Toc405067615"/>
      <w:bookmarkStart w:id="852" w:name="_Toc405193458"/>
      <w:bookmarkEnd w:id="826"/>
      <w:r>
        <w:t>142   La  brise  de  terre  et  la  brise  de  mer</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00C566E7" w:rsidRDefault="00C566E7" w:rsidP="00C566E7">
      <w:r>
        <w:t>En moyenne, 88% de l'énergie envoyée par le Soleil sur la mer</w:t>
      </w:r>
      <w:r>
        <w:fldChar w:fldCharType="begin"/>
      </w:r>
      <w:r>
        <w:instrText xml:space="preserve"> XE "mer" </w:instrText>
      </w:r>
      <w:r>
        <w:fldChar w:fldCharType="end"/>
      </w:r>
      <w:r>
        <w:t xml:space="preserve"> est transformée en chaleur latente d'évaporation. Plus précisément, pour élever de un degré Celsius la température d'un gramme d'eau, il faut 1 calorie (mais il faut 600 calories, c'est-à-dire 2.500 joules, pour le vaporiser, alors qu'il en suffit de 80 pour faire fondre 1 g de glace). En conséquence, la mer se réchauffe moins vite que la terre, au cours de la journée, et la terre cède une partie de sa chaleur supplémentaire à l'air qui se dilate et monte, produisant un appel d'air. Celui-ci se traduit au niveau du rivage par un vent frais, la "brise de mer", qui s'établit au cours des heures chaudes (figure 14-2). La nuit, au contraire, la terre se refroidit plus vite que la mer parce qu'elle rayonne plus de chaleur vers les espaces intersidéraux ; l'air situé au-dessus de la terre se refroidit par contact ; il devient plus dense, et alimente la "brise de terre". </w:t>
      </w:r>
    </w:p>
    <w:p w:rsidR="00C566E7" w:rsidRDefault="00C566E7" w:rsidP="00C566E7">
      <w:r>
        <w:t>De même, dans la région des Grands Lacs du nord-est de l'Amérique, lorsque des masses d'air froid arctique (dont la température est comprise entre – 10°C et – 20°C) arrivent au-dessus des lacs qui sont restés tièdes, elles se réchauffent, puis s'élèvent et engendrent des nuages. La condensation de la vapeur d'eau et sa solidification en neige donnent des calories à l'air ambiant, qui se réchauffe et monte encore plus, et ainsi de suite jusqu'à épuisement de la vapeur d'eau contenue dans l'air. Finalement, la région des Grands Lacs reçoit nettement plus de neige que le Labrador.</w:t>
      </w:r>
    </w:p>
    <w:p w:rsidR="00C566E7" w:rsidRPr="00C566E7" w:rsidRDefault="00C566E7" w:rsidP="00C566E7"/>
    <w:p w:rsidR="00134BE5" w:rsidRDefault="00134BE5">
      <w:r>
        <w:rPr>
          <w:noProof/>
        </w:rPr>
        <w:lastRenderedPageBreak/>
        <w:drawing>
          <wp:anchor distT="0" distB="0" distL="114300" distR="114300" simplePos="0" relativeHeight="251675648" behindDoc="0" locked="0" layoutInCell="1" allowOverlap="1" wp14:anchorId="61A80482" wp14:editId="05C1ED1D">
            <wp:simplePos x="0" y="0"/>
            <wp:positionH relativeFrom="margin">
              <wp:align>center</wp:align>
            </wp:positionH>
            <wp:positionV relativeFrom="paragraph">
              <wp:posOffset>75565</wp:posOffset>
            </wp:positionV>
            <wp:extent cx="2708275" cy="3408680"/>
            <wp:effectExtent l="0" t="0" r="0" b="1270"/>
            <wp:wrapTopAndBottom/>
            <wp:docPr id="24" name="Image 24" descr="C:\Users\Asus\Pictures\Chapitres\Fig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Chapitres\Fig 1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8684" cy="3409512"/>
                    </a:xfrm>
                    <a:prstGeom prst="rect">
                      <a:avLst/>
                    </a:prstGeom>
                    <a:noFill/>
                    <a:ln>
                      <a:noFill/>
                    </a:ln>
                  </pic:spPr>
                </pic:pic>
              </a:graphicData>
            </a:graphic>
            <wp14:sizeRelH relativeFrom="page">
              <wp14:pctWidth>0</wp14:pctWidth>
            </wp14:sizeRelH>
            <wp14:sizeRelV relativeFrom="page">
              <wp14:pctHeight>0</wp14:pctHeight>
            </wp14:sizeRelV>
          </wp:anchor>
        </w:drawing>
      </w:r>
      <w:r w:rsidR="00243781">
        <w:t>Figure</w:t>
      </w:r>
      <w:r>
        <w:t xml:space="preserve"> 14-2  En haut, la brise de terre (pendant la journée) ; en bas, la brise de mer (pendant la nuit et quelquefois dès la fin de la journée). </w:t>
      </w:r>
    </w:p>
    <w:p w:rsidR="00EE2DAC" w:rsidRDefault="00EE2DAC">
      <w:pPr>
        <w:pStyle w:val="Titre2"/>
        <w:tabs>
          <w:tab w:val="left" w:pos="0"/>
          <w:tab w:val="left" w:pos="1418"/>
        </w:tabs>
        <w:ind w:right="-15"/>
      </w:pPr>
      <w:bookmarkStart w:id="853" w:name="__RefHeading__805_745090029"/>
      <w:bookmarkStart w:id="854" w:name="_Toc307212089"/>
      <w:bookmarkStart w:id="855" w:name="_Toc307212304"/>
      <w:bookmarkStart w:id="856" w:name="_Toc313371569"/>
      <w:bookmarkStart w:id="857" w:name="_Toc313373727"/>
      <w:bookmarkStart w:id="858" w:name="_Toc313441510"/>
      <w:bookmarkStart w:id="859" w:name="_Toc313442268"/>
      <w:bookmarkStart w:id="860" w:name="_Toc315648860"/>
      <w:bookmarkStart w:id="861" w:name="_Toc315682892"/>
      <w:bookmarkStart w:id="862" w:name="_Toc320518186"/>
      <w:bookmarkStart w:id="863" w:name="_Toc321952744"/>
      <w:bookmarkStart w:id="864" w:name="_Toc321953239"/>
      <w:bookmarkStart w:id="865" w:name="_Toc321953740"/>
      <w:bookmarkStart w:id="866" w:name="_Toc365740399"/>
      <w:bookmarkStart w:id="867" w:name="_Toc365740605"/>
      <w:bookmarkStart w:id="868" w:name="_Toc365740705"/>
      <w:bookmarkStart w:id="869" w:name="_Toc365740805"/>
      <w:bookmarkStart w:id="870" w:name="_Toc365740905"/>
      <w:bookmarkStart w:id="871" w:name="_Toc365741005"/>
      <w:bookmarkStart w:id="872" w:name="_Toc365741105"/>
      <w:bookmarkStart w:id="873" w:name="_Toc365741205"/>
      <w:bookmarkStart w:id="874" w:name="_Toc365741305"/>
      <w:bookmarkStart w:id="875" w:name="_Toc365741405"/>
      <w:bookmarkStart w:id="876" w:name="_Toc365741505"/>
      <w:bookmarkStart w:id="877" w:name="_Toc368901427"/>
      <w:bookmarkStart w:id="878" w:name="_Toc405067616"/>
      <w:bookmarkStart w:id="879" w:name="_Toc405193459"/>
      <w:bookmarkEnd w:id="853"/>
      <w:r>
        <w:t>143   Les  brises  de  montagne</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B10F66" w:rsidRDefault="00EE2DAC">
      <w:r>
        <w:t>Des phénomènes analogues se produisent dans les vallées, où les versant</w:t>
      </w:r>
      <w:r w:rsidR="00B10F66">
        <w:t xml:space="preserve">s </w:t>
      </w:r>
      <w:r>
        <w:t xml:space="preserve">exposés perpendiculairement aux rayons du Soleil sont à l'origine d'ascendances qui appellent l'air du fond de la vallée ; c'est la brise d'aval (sauf au-dessus des glaciers où une couche d'air froid, épaisse de quelques dizaines de mètres, descend régulièrement, de jour comme de nuit ; c'est le "vent du glacier"). </w:t>
      </w:r>
    </w:p>
    <w:p w:rsidR="00EE2DAC" w:rsidRDefault="00EE2DAC">
      <w:r>
        <w:t>La nuit, l'air froid descend la vallée par gravité, donnant lieu à la brise d'amont.</w:t>
      </w:r>
      <w:r>
        <w:rPr>
          <w:caps/>
        </w:rPr>
        <w:t xml:space="preserve"> à </w:t>
      </w:r>
      <w:r>
        <w:t>la fin de la nuit, l'air du fond de la vallée est plus froid que celui qui le surmonte ; il y a donc souvent une inversion de température qui favorise la condensation des brouillards dans une atmosphère calme. Ensuite, le Soleil chauffe le sol dans les vallées ce qui entraîne un réchauffement de l’air des vallées et une montée de cet air chaud vers le haut</w:t>
      </w:r>
      <w:r w:rsidR="00B10F66">
        <w:t>, qui est nommée brise d'aval</w:t>
      </w:r>
      <w:r>
        <w:t xml:space="preserve">.  </w:t>
      </w:r>
    </w:p>
    <w:p w:rsidR="00EE2DAC" w:rsidRDefault="00EE2DAC">
      <w:r>
        <w:t xml:space="preserve">Ces alternances sont à l'origine du dicton bien souvent vérifié : </w:t>
      </w:r>
    </w:p>
    <w:p w:rsidR="00EE2DAC" w:rsidRDefault="00B10F66">
      <w:pPr>
        <w:pStyle w:val="Tableaudelignes"/>
        <w:ind w:left="709" w:right="-15"/>
      </w:pPr>
      <w:r>
        <w:tab/>
      </w:r>
      <w:r>
        <w:tab/>
      </w:r>
      <w:r w:rsidR="00EE2DAC">
        <w:tab/>
        <w:t xml:space="preserve"> "Nuages sur les monts, reste à la maison, </w:t>
      </w:r>
    </w:p>
    <w:p w:rsidR="00EE2DAC" w:rsidRDefault="00B10F66">
      <w:pPr>
        <w:pStyle w:val="Tableaudelignes"/>
        <w:ind w:left="709" w:right="-15"/>
      </w:pPr>
      <w:r>
        <w:tab/>
      </w:r>
      <w:r>
        <w:tab/>
        <w:t xml:space="preserve"> </w:t>
      </w:r>
      <w:r>
        <w:tab/>
        <w:t xml:space="preserve">   N</w:t>
      </w:r>
      <w:r w:rsidR="00EE2DAC">
        <w:t>uages dans la vallée, va à ta journée."</w:t>
      </w:r>
    </w:p>
    <w:p w:rsidR="00EE2DAC" w:rsidRDefault="00EE2DAC">
      <w:pPr>
        <w:pStyle w:val="Titre2"/>
        <w:tabs>
          <w:tab w:val="left" w:pos="0"/>
          <w:tab w:val="left" w:pos="1418"/>
        </w:tabs>
        <w:ind w:right="-15"/>
      </w:pPr>
      <w:bookmarkStart w:id="880" w:name="__RefHeading__807_745090029"/>
      <w:bookmarkStart w:id="881" w:name="_Toc307212090"/>
      <w:bookmarkStart w:id="882" w:name="_Toc307212305"/>
      <w:bookmarkStart w:id="883" w:name="_Toc313371570"/>
      <w:bookmarkStart w:id="884" w:name="_Toc313373728"/>
      <w:bookmarkStart w:id="885" w:name="_Toc313441511"/>
      <w:bookmarkStart w:id="886" w:name="_Toc313442269"/>
      <w:bookmarkStart w:id="887" w:name="_Toc315648861"/>
      <w:bookmarkStart w:id="888" w:name="_Toc315682893"/>
      <w:bookmarkStart w:id="889" w:name="_Toc320518187"/>
      <w:bookmarkStart w:id="890" w:name="_Toc321952745"/>
      <w:bookmarkStart w:id="891" w:name="_Toc321953240"/>
      <w:bookmarkStart w:id="892" w:name="_Toc321953741"/>
      <w:bookmarkStart w:id="893" w:name="_Toc365740400"/>
      <w:bookmarkStart w:id="894" w:name="_Toc365740606"/>
      <w:bookmarkStart w:id="895" w:name="_Toc365740706"/>
      <w:bookmarkStart w:id="896" w:name="_Toc365740806"/>
      <w:bookmarkStart w:id="897" w:name="_Toc365740906"/>
      <w:bookmarkStart w:id="898" w:name="_Toc365741006"/>
      <w:bookmarkStart w:id="899" w:name="_Toc365741106"/>
      <w:bookmarkStart w:id="900" w:name="_Toc365741206"/>
      <w:bookmarkStart w:id="901" w:name="_Toc365741306"/>
      <w:bookmarkStart w:id="902" w:name="_Toc365741406"/>
      <w:bookmarkStart w:id="903" w:name="_Toc365741506"/>
      <w:bookmarkStart w:id="904" w:name="_Toc368901428"/>
      <w:bookmarkStart w:id="905" w:name="_Toc405067617"/>
      <w:bookmarkStart w:id="906" w:name="_Toc405193460"/>
      <w:bookmarkEnd w:id="880"/>
      <w:r>
        <w:rPr>
          <w:szCs w:val="30"/>
        </w:rPr>
        <w:t xml:space="preserve">144   </w:t>
      </w:r>
      <w:r>
        <w:t>Le  fœhn</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sidR="00EE2DAC" w:rsidRDefault="00EE2DAC">
      <w:r>
        <w:t xml:space="preserve">Quand une masse d'air monte pour franchir une chaîne de montagnes, elle se refroidit ; la vapeur d'eau s'y condense en donnant un niveau de nuages ou de brouillards, souvent à partir de 800 m environ : c'est "l'étage des brouillards", généralement favorable au Hêtre. </w:t>
      </w:r>
    </w:p>
    <w:p w:rsidR="00EE2DAC" w:rsidRDefault="00EE2DAC">
      <w:r>
        <w:t>Après avoir passé la crête, la masse d'air sec descend sur l'autre versant, et se réchauffe, devenant ainsi encore plus sèche. En effet, la pression de vapeur saturante, Ps, est une fonction régulièrement croissante de la température :</w:t>
      </w:r>
    </w:p>
    <w:p w:rsidR="005575C4" w:rsidRDefault="005575C4"/>
    <w:p w:rsidR="00A6453F" w:rsidRPr="00465794" w:rsidRDefault="00A6453F">
      <w:pPr>
        <w:rPr>
          <w:sz w:val="18"/>
          <w:szCs w:val="18"/>
        </w:rPr>
      </w:pPr>
    </w:p>
    <w:p w:rsidR="00465794"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lastRenderedPageBreak/>
        <w:t xml:space="preserve">T en °C   -20  -18  -16  -14  -12  -10   -8   -6   -4    -2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0    2 </w:t>
      </w:r>
      <w:r w:rsidR="00A6453F" w:rsidRPr="00465794">
        <w:rPr>
          <w:rFonts w:ascii="Courier New" w:hAnsi="Courier New" w:cs="Courier New"/>
          <w:sz w:val="18"/>
          <w:szCs w:val="18"/>
        </w:rPr>
        <w:t xml:space="preserve">   </w:t>
      </w:r>
    </w:p>
    <w:p w:rsidR="00EE2DAC" w:rsidRPr="00465794"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t>Ps en mb  1,3  1,5</w:t>
      </w:r>
      <w:r w:rsidR="00A6453F" w:rsidRPr="00465794">
        <w:rPr>
          <w:rFonts w:ascii="Courier New" w:hAnsi="Courier New" w:cs="Courier New"/>
          <w:sz w:val="18"/>
          <w:szCs w:val="18"/>
        </w:rPr>
        <w:t xml:space="preserve"> </w:t>
      </w:r>
      <w:r w:rsidRPr="00465794">
        <w:rPr>
          <w:rFonts w:ascii="Courier New" w:hAnsi="Courier New" w:cs="Courier New"/>
          <w:sz w:val="18"/>
          <w:szCs w:val="18"/>
        </w:rPr>
        <w:t xml:space="preserve"> 1,8  2,1  2,4  2,9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3,3</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3,9  4,5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5,3  6,1  7,1  </w:t>
      </w:r>
    </w:p>
    <w:p w:rsidR="009761BD" w:rsidRPr="00465794" w:rsidRDefault="009761BD" w:rsidP="00465794">
      <w:pPr>
        <w:pStyle w:val="Tableau"/>
        <w:ind w:left="908"/>
        <w:jc w:val="left"/>
        <w:rPr>
          <w:rFonts w:ascii="Courier New" w:hAnsi="Courier New" w:cs="Courier New"/>
          <w:sz w:val="18"/>
          <w:szCs w:val="18"/>
        </w:rPr>
      </w:pPr>
    </w:p>
    <w:p w:rsidR="00EE2DAC" w:rsidRPr="00465794"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t xml:space="preserve">T en °C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4    6 </w:t>
      </w:r>
      <w:r w:rsidR="00A6453F" w:rsidRPr="00465794">
        <w:rPr>
          <w:rFonts w:ascii="Courier New" w:hAnsi="Courier New" w:cs="Courier New"/>
          <w:sz w:val="18"/>
          <w:szCs w:val="18"/>
        </w:rPr>
        <w:t xml:space="preserve">  </w:t>
      </w:r>
      <w:r w:rsidRPr="00465794">
        <w:rPr>
          <w:rFonts w:ascii="Courier New" w:hAnsi="Courier New" w:cs="Courier New"/>
          <w:sz w:val="18"/>
          <w:szCs w:val="18"/>
        </w:rPr>
        <w:t xml:space="preserve"> 8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10 </w:t>
      </w:r>
      <w:r w:rsidR="00A6453F" w:rsidRPr="00465794">
        <w:rPr>
          <w:rFonts w:ascii="Courier New" w:hAnsi="Courier New" w:cs="Courier New"/>
          <w:sz w:val="18"/>
          <w:szCs w:val="18"/>
        </w:rPr>
        <w:t xml:space="preserve">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12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14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16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18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20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22</w:t>
      </w:r>
    </w:p>
    <w:p w:rsidR="009761BD" w:rsidRPr="00465794"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t xml:space="preserve">Ps en mb </w:t>
      </w:r>
      <w:r w:rsidR="00EA0BCD" w:rsidRPr="00465794">
        <w:rPr>
          <w:rFonts w:ascii="Courier New" w:hAnsi="Courier New" w:cs="Courier New"/>
          <w:sz w:val="18"/>
          <w:szCs w:val="18"/>
        </w:rPr>
        <w:t xml:space="preserve">  </w:t>
      </w:r>
      <w:r w:rsidRPr="00465794">
        <w:rPr>
          <w:rFonts w:ascii="Courier New" w:hAnsi="Courier New" w:cs="Courier New"/>
          <w:sz w:val="18"/>
          <w:szCs w:val="18"/>
        </w:rPr>
        <w:t xml:space="preserve">8,1  9,3  10,7 </w:t>
      </w:r>
      <w:r w:rsidR="00EA0BCD" w:rsidRPr="00465794">
        <w:rPr>
          <w:rFonts w:ascii="Courier New" w:hAnsi="Courier New" w:cs="Courier New"/>
          <w:sz w:val="18"/>
          <w:szCs w:val="18"/>
        </w:rPr>
        <w:t xml:space="preserve"> </w:t>
      </w:r>
      <w:r w:rsidRPr="00465794">
        <w:rPr>
          <w:rFonts w:ascii="Courier New" w:hAnsi="Courier New" w:cs="Courier New"/>
          <w:sz w:val="18"/>
          <w:szCs w:val="18"/>
        </w:rPr>
        <w:t>12,3</w:t>
      </w:r>
      <w:r w:rsidR="00EA0BCD" w:rsidRPr="00465794">
        <w:rPr>
          <w:rFonts w:ascii="Courier New" w:hAnsi="Courier New" w:cs="Courier New"/>
          <w:sz w:val="18"/>
          <w:szCs w:val="18"/>
        </w:rPr>
        <w:t xml:space="preserve"> </w:t>
      </w:r>
      <w:r w:rsidRPr="00465794">
        <w:rPr>
          <w:rFonts w:ascii="Courier New" w:hAnsi="Courier New" w:cs="Courier New"/>
          <w:sz w:val="18"/>
          <w:szCs w:val="18"/>
        </w:rPr>
        <w:t xml:space="preserve"> 14,0  16,0  18,2  20,6  23,4  26,4</w:t>
      </w:r>
      <w:r w:rsidRPr="00465794">
        <w:rPr>
          <w:rFonts w:ascii="Courier New" w:hAnsi="Courier New" w:cs="Courier New"/>
          <w:sz w:val="18"/>
          <w:szCs w:val="18"/>
        </w:rPr>
        <w:tab/>
      </w:r>
    </w:p>
    <w:p w:rsidR="009761BD" w:rsidRPr="00465794" w:rsidRDefault="009761BD" w:rsidP="00465794">
      <w:pPr>
        <w:pStyle w:val="Tableau"/>
        <w:ind w:left="908"/>
        <w:jc w:val="left"/>
        <w:rPr>
          <w:rFonts w:ascii="Courier New" w:hAnsi="Courier New" w:cs="Courier New"/>
          <w:sz w:val="18"/>
          <w:szCs w:val="18"/>
        </w:rPr>
      </w:pPr>
    </w:p>
    <w:p w:rsidR="009761BD" w:rsidRPr="00465794"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t xml:space="preserve">T en °C    24  </w:t>
      </w:r>
      <w:r w:rsidR="00EA0BCD" w:rsidRPr="00465794">
        <w:rPr>
          <w:rFonts w:ascii="Courier New" w:hAnsi="Courier New" w:cs="Courier New"/>
          <w:sz w:val="18"/>
          <w:szCs w:val="18"/>
        </w:rPr>
        <w:t xml:space="preserve"> </w:t>
      </w:r>
      <w:r w:rsidRPr="00465794">
        <w:rPr>
          <w:rFonts w:ascii="Courier New" w:hAnsi="Courier New" w:cs="Courier New"/>
          <w:sz w:val="18"/>
          <w:szCs w:val="18"/>
        </w:rPr>
        <w:t xml:space="preserve">  26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  28     30    32    34    36    38    40</w:t>
      </w:r>
    </w:p>
    <w:p w:rsidR="00EE2DAC" w:rsidRDefault="00EE2DAC" w:rsidP="00465794">
      <w:pPr>
        <w:pStyle w:val="Tableau"/>
        <w:ind w:left="908"/>
        <w:jc w:val="left"/>
        <w:rPr>
          <w:rFonts w:ascii="Courier New" w:hAnsi="Courier New" w:cs="Courier New"/>
          <w:sz w:val="18"/>
          <w:szCs w:val="18"/>
        </w:rPr>
      </w:pPr>
      <w:r w:rsidRPr="00465794">
        <w:rPr>
          <w:rFonts w:ascii="Courier New" w:hAnsi="Courier New" w:cs="Courier New"/>
          <w:sz w:val="18"/>
          <w:szCs w:val="18"/>
        </w:rPr>
        <w:t xml:space="preserve">Ps en mb </w:t>
      </w:r>
      <w:r w:rsidR="009761BD" w:rsidRPr="00465794">
        <w:rPr>
          <w:rFonts w:ascii="Courier New" w:hAnsi="Courier New" w:cs="Courier New"/>
          <w:sz w:val="18"/>
          <w:szCs w:val="18"/>
        </w:rPr>
        <w:t xml:space="preserve"> </w:t>
      </w:r>
      <w:r w:rsidRPr="00465794">
        <w:rPr>
          <w:rFonts w:ascii="Courier New" w:hAnsi="Courier New" w:cs="Courier New"/>
          <w:sz w:val="18"/>
          <w:szCs w:val="18"/>
        </w:rPr>
        <w:t xml:space="preserve">29,8  </w:t>
      </w:r>
      <w:r w:rsidR="00EA0BCD" w:rsidRPr="00465794">
        <w:rPr>
          <w:rFonts w:ascii="Courier New" w:hAnsi="Courier New" w:cs="Courier New"/>
          <w:sz w:val="18"/>
          <w:szCs w:val="18"/>
        </w:rPr>
        <w:t xml:space="preserve"> </w:t>
      </w:r>
      <w:r w:rsidRPr="00465794">
        <w:rPr>
          <w:rFonts w:ascii="Courier New" w:hAnsi="Courier New" w:cs="Courier New"/>
          <w:sz w:val="18"/>
          <w:szCs w:val="18"/>
        </w:rPr>
        <w:t xml:space="preserve">33,6  37,8   42,4  47,6  53,2  59,4  66,3  73,8  </w:t>
      </w:r>
    </w:p>
    <w:p w:rsidR="006F6E76" w:rsidRDefault="006F6E76" w:rsidP="006F6E76">
      <w:r>
        <w:t>Considérons, par exemple, l'air qui franchit les Cévennes, à 1.500 mètres d'altitude (figure 14-3), un jour où la température est de 16°C ; si l'air est alors saturé d'humidité, la pression partielle de vapeur d'eau y est égale à la tension de vapeur de l'eau ; celle-ci vaut, d'après le tableau précédent, 18,2 mb. Sur la crête, la pression partielle et la tension de vapeur sont donc t</w:t>
      </w:r>
      <w:r w:rsidR="00D45AEF">
        <w:t>outes les deux égales à 18,2 mb ;</w:t>
      </w:r>
      <w:r>
        <w:t xml:space="preserve"> leur quotient, qui est, par définition, "l'humidité relative" est égal à  100 %. </w:t>
      </w:r>
    </w:p>
    <w:p w:rsidR="006F6E76" w:rsidRPr="006F6E76" w:rsidRDefault="006F6E76" w:rsidP="006F6E76"/>
    <w:p w:rsidR="00FC3C11" w:rsidRDefault="00FC3C11">
      <w:r>
        <w:rPr>
          <w:noProof/>
        </w:rPr>
        <w:drawing>
          <wp:anchor distT="0" distB="0" distL="114300" distR="114300" simplePos="0" relativeHeight="251676672" behindDoc="0" locked="0" layoutInCell="1" allowOverlap="1" wp14:anchorId="7BB21BA4" wp14:editId="7ADB65ED">
            <wp:simplePos x="0" y="0"/>
            <wp:positionH relativeFrom="margin">
              <wp:align>center</wp:align>
            </wp:positionH>
            <wp:positionV relativeFrom="paragraph">
              <wp:posOffset>81280</wp:posOffset>
            </wp:positionV>
            <wp:extent cx="4577715" cy="2059940"/>
            <wp:effectExtent l="0" t="0" r="0" b="0"/>
            <wp:wrapTopAndBottom/>
            <wp:docPr id="25" name="Image 25" descr="C:\Users\Asus\Pictures\Chapitres\Fig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Chapitres\Fig 1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762" cy="2060704"/>
                    </a:xfrm>
                    <a:prstGeom prst="rect">
                      <a:avLst/>
                    </a:prstGeom>
                    <a:noFill/>
                    <a:ln>
                      <a:noFill/>
                    </a:ln>
                  </pic:spPr>
                </pic:pic>
              </a:graphicData>
            </a:graphic>
            <wp14:sizeRelH relativeFrom="page">
              <wp14:pctWidth>0</wp14:pctWidth>
            </wp14:sizeRelH>
            <wp14:sizeRelV relativeFrom="page">
              <wp14:pctHeight>0</wp14:pctHeight>
            </wp14:sizeRelV>
          </wp:anchor>
        </w:drawing>
      </w:r>
      <w:r w:rsidR="00243781">
        <w:t>Figure</w:t>
      </w:r>
      <w:r>
        <w:t xml:space="preserve">  14-3  L'effet de foehn avec les vents humides franchissant une montagne</w:t>
      </w:r>
    </w:p>
    <w:p w:rsidR="00EE2DAC" w:rsidRDefault="00EE2DAC">
      <w:r>
        <w:t xml:space="preserve">En descendant vers la plaine, l'air se décomprimera et se réchauffera, par exemple jusqu'à 22°C ; la pression partielle de la vapeur d'eau sera toujours 18,2 mb ; la pression saturante étant alors de 26,4 mb, l'humidité relative sera de 18,2/26,4 = 70%. </w:t>
      </w:r>
    </w:p>
    <w:p w:rsidR="00EE2DAC" w:rsidRDefault="00EE2DAC">
      <w:r>
        <w:t xml:space="preserve">Ceci explique pourquoi les nuages apportés avec les masses d'air humide par les vents d'ouest s'effilochent quand ils passent sur la ligne de crête, et ne donnent guère de pluie au-dessus du Languedoc. C'est la barrière Cévennes-Montagne noire qui provoque un effet de fœhn environ deux jours sur trois et donne au climat du Languedoc son caractère méditerranéen. </w:t>
      </w:r>
    </w:p>
    <w:p w:rsidR="00EE2DAC" w:rsidRDefault="00EE2DAC">
      <w:r>
        <w:t xml:space="preserve">Au contraire, les jours où le vent du sud (le "marin") apporte de l'air tiède et humide sur le Languedoc, il pleut sur les collines et petits causses du Languedoc et sur les Cévennes. Celles-ci reçoivent donc une double ration de pluies, et il n'est pas surprenant qu'elles détiennent le record des précipitations en France (selon le </w:t>
      </w:r>
      <w:r>
        <w:rPr>
          <w:i/>
          <w:iCs/>
        </w:rPr>
        <w:t>Mémorial de la météorologie nationale</w:t>
      </w:r>
      <w:r>
        <w:t>, il tombe un peu plus de 2 mètres d'eau par an à l'observatoire de l'Aigoual).</w:t>
      </w:r>
    </w:p>
    <w:p w:rsidR="00EE2DAC" w:rsidRDefault="00EE2DAC">
      <w:r>
        <w:t>En Europe, le fœhn est particulièrement intense dans certaines vallées des Alpes du Nord : lorsque l’arrivée de ce vent sec et chaud s'annonçait, le tocsin sonnait dans les églises, les ménagères couraient alors chez le charcutier pour acheter du saucisson et du salami, parce qu'elles devaient éteindre le feu de leur cuisine, en raison du risque d'incendie des chalets de bois.</w:t>
      </w:r>
    </w:p>
    <w:p w:rsidR="00EE2DAC" w:rsidRDefault="00EE2DAC">
      <w:r>
        <w:t xml:space="preserve">En Asie, c’est aussi un effet de fœhn du massif du Khawakarpo (6.809 m) qui produit un contraste brutal entre les steppes tibétaines et les forêts </w:t>
      </w:r>
      <w:r w:rsidR="00371B36">
        <w:t>"</w:t>
      </w:r>
      <w:r>
        <w:t>ombrophiles</w:t>
      </w:r>
      <w:r w:rsidR="00371B36">
        <w:t>"</w:t>
      </w:r>
      <w:r>
        <w:t xml:space="preserve"> (c'e</w:t>
      </w:r>
      <w:r w:rsidR="00371B36">
        <w:t>st-à-dire très arrosées et non p</w:t>
      </w:r>
      <w:r>
        <w:t xml:space="preserve">as </w:t>
      </w:r>
      <w:r w:rsidR="00371B36">
        <w:t xml:space="preserve">très </w:t>
      </w:r>
      <w:r>
        <w:t>ombreuses) des vallées du Yunnan.</w:t>
      </w:r>
      <w:r>
        <w:tab/>
      </w:r>
    </w:p>
    <w:p w:rsidR="00EE2DAC" w:rsidRDefault="00EE2DAC">
      <w:pPr>
        <w:pStyle w:val="Titre2"/>
        <w:tabs>
          <w:tab w:val="left" w:pos="0"/>
          <w:tab w:val="left" w:pos="1418"/>
        </w:tabs>
        <w:ind w:right="-15"/>
      </w:pPr>
      <w:bookmarkStart w:id="907" w:name="__RefHeading__809_745090029"/>
      <w:bookmarkStart w:id="908" w:name="_Toc307212091"/>
      <w:bookmarkStart w:id="909" w:name="_Toc307212306"/>
      <w:bookmarkStart w:id="910" w:name="_Toc313371571"/>
      <w:bookmarkStart w:id="911" w:name="_Toc313373729"/>
      <w:bookmarkStart w:id="912" w:name="_Toc313441512"/>
      <w:bookmarkStart w:id="913" w:name="_Toc313442270"/>
      <w:bookmarkStart w:id="914" w:name="_Toc315648862"/>
      <w:bookmarkStart w:id="915" w:name="_Toc320518188"/>
      <w:bookmarkStart w:id="916" w:name="_Toc321952746"/>
      <w:bookmarkStart w:id="917" w:name="_Toc321953241"/>
      <w:bookmarkStart w:id="918" w:name="_Toc321953742"/>
      <w:bookmarkStart w:id="919" w:name="_Toc365740401"/>
      <w:bookmarkStart w:id="920" w:name="_Toc365740607"/>
      <w:bookmarkStart w:id="921" w:name="_Toc365740707"/>
      <w:bookmarkStart w:id="922" w:name="_Toc365740807"/>
      <w:bookmarkStart w:id="923" w:name="_Toc365740907"/>
      <w:bookmarkStart w:id="924" w:name="_Toc365741007"/>
      <w:bookmarkStart w:id="925" w:name="_Toc365741107"/>
      <w:bookmarkStart w:id="926" w:name="_Toc365741207"/>
      <w:bookmarkStart w:id="927" w:name="_Toc365741307"/>
      <w:bookmarkStart w:id="928" w:name="_Toc365741407"/>
      <w:bookmarkStart w:id="929" w:name="_Toc365741507"/>
      <w:bookmarkStart w:id="930" w:name="_Toc368901429"/>
      <w:bookmarkStart w:id="931" w:name="_Toc405067618"/>
      <w:bookmarkStart w:id="932" w:name="_Toc405193461"/>
      <w:bookmarkEnd w:id="907"/>
      <w:r>
        <w:rPr>
          <w:szCs w:val="30"/>
        </w:rPr>
        <w:lastRenderedPageBreak/>
        <w:t xml:space="preserve">145   </w:t>
      </w:r>
      <w:r>
        <w:t>Les  cyclones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EE2DAC" w:rsidRDefault="00EE2DAC">
      <w:r>
        <w:t>Quand les eaux  de surface de l'Atlantique dépassent la température de 26°C sur 50 ou 60 mètres de profondeur, à la fin de l'été, leur évaporation peut alimenter la croissance d'une ascendance et amorcer une rétroaction positive : la vapeur d’eau monte avec l'air chaud jusqu'à plusieurs milliers de mètres d’altitude où l'eau se condense en donnant des nuages et en dégageant de la chaleur latente de condensation (</w:t>
      </w:r>
      <w:r>
        <w:rPr>
          <w:i/>
        </w:rPr>
        <w:t>cf.</w:t>
      </w:r>
      <w:r>
        <w:t xml:space="preserve"> Annexe </w:t>
      </w:r>
      <w:r w:rsidR="00465794">
        <w:t xml:space="preserve"> </w:t>
      </w:r>
      <w:r>
        <w:t xml:space="preserve">1-3) qui diminue le gradient thermique et qui augmente donc la vitesse d'ascension de l'air. Au centre du cyclone, la pression atmosphérique est très faible et la surface de l'océan monte de plusieurs mètres. La largeur d'un cyclone peut atteindre un millier de kilomètres. Autour de l'œil du cyclone, il peut se produire une inversion de l'ascendance, et l'air redescend alors vers l'océan dans l'œil du cyclone, entre les murs de cumulo-nimbus. Le diamètre de l'œil du cyclone peut atteindre une quarantaine de km. L'ensemble du cyclone tourne comme une toupie, à cause de l'accélération de Coriolis (§  12*). </w:t>
      </w:r>
    </w:p>
    <w:p w:rsidR="00EE2DAC" w:rsidRDefault="00EE2DAC">
      <w:r>
        <w:t>L'énergie calorifique donnée par l'océan chaud se transforme partiellement (3 %) en énergie mécanique qui augmente la vitesse des vents, comme dans un moteur à vapeur. Le bilan thermique des cyclones est un transfert de chaleur des tropiques vers les pôles : ce sont, en quelque sorte, des soupapes de sûreté de la circulation atmosphérique méridienne. Une moyenne de 90 cyclones par année est habituelle. Il est possible que leur fréquence augmente avec le réchauffement général de la planète (§ 84*) mais le goût des médias pour le sensationnel catastrophique accentue l'impression d'une augmentation de la fréquence des cyclones.</w:t>
      </w:r>
    </w:p>
    <w:p w:rsidR="00EE2DAC" w:rsidRDefault="00EE2DAC">
      <w:r>
        <w:t>L'immense toupie du cyclone se déplace comme les alizés, c'est-à-dire vers l'ouest dans l'hémisphère nord et vers l'est dans l'hémisphère sud. Elle laisse derrière elle une traînée d'eau refroidie de 3°C observée par les satellites captant le rayonnement infra-rouge. Dans ces latitudes comprises entre 25° et 30°, la force de Coriolis (</w:t>
      </w:r>
      <w:r>
        <w:rPr>
          <w:i/>
        </w:rPr>
        <w:t>cf.</w:t>
      </w:r>
      <w:r>
        <w:t xml:space="preserve"> § 12*) donne un coup de fouet à la toupie. La vitesse du vent peut alors </w:t>
      </w:r>
      <w:r w:rsidR="00F17C28">
        <w:t>dépasser</w:t>
      </w:r>
      <w:r>
        <w:t xml:space="preserve"> 260 km/h et les dégâts deviennent catastrophiques quand le cyclone arrive sur un rivage : 15.000 morts au Honduras le 19 septembre 1974, 6.800 morts au Bangla-Desh le 24 mai 1985 et  139.000 morts le 29 avril 1991, 6.000 morts à Leyte, dans les Philippines le 5 novembre 1991, 24.000 morts ou disparus en Amérique centrale à la fin d'octobre 1998, 9.300 morts en Inde dans l'état d'Orissa le 29 octobre 1999. Au-dessus du continent, le système thermodynamique n'est plus alimenté en eau et le cyclone s'évanouit progressivement.</w:t>
      </w:r>
    </w:p>
    <w:p w:rsidR="00EE2DAC" w:rsidRDefault="00EE2DAC">
      <w:r>
        <w:t xml:space="preserve">Sur le continent africain, des ascendances locales et des "lignes de grains" naissent périodiquement à la latitude du Tropique du Cancer et se déplacent vers l'ouest, comme les alizés. </w:t>
      </w:r>
    </w:p>
    <w:p w:rsidR="00EE2DAC" w:rsidRDefault="00EE2DAC">
      <w:pPr>
        <w:pStyle w:val="Titre1"/>
      </w:pPr>
      <w:bookmarkStart w:id="933" w:name="__RefHeading__811_745090029"/>
      <w:bookmarkStart w:id="934" w:name="_Toc307212092"/>
      <w:bookmarkStart w:id="935" w:name="_Toc307212307"/>
      <w:bookmarkStart w:id="936" w:name="_Toc313371572"/>
      <w:bookmarkStart w:id="937" w:name="_Toc313373730"/>
      <w:bookmarkStart w:id="938" w:name="_Toc313441513"/>
      <w:bookmarkStart w:id="939" w:name="_Toc313442271"/>
      <w:bookmarkStart w:id="940" w:name="_Toc315648863"/>
      <w:bookmarkStart w:id="941" w:name="_Toc315649377"/>
      <w:bookmarkStart w:id="942" w:name="_Toc320518189"/>
      <w:bookmarkStart w:id="943" w:name="_Toc321952747"/>
      <w:bookmarkStart w:id="944" w:name="_Toc321953242"/>
      <w:bookmarkStart w:id="945" w:name="_Toc321953743"/>
      <w:bookmarkStart w:id="946" w:name="_Toc365740402"/>
      <w:bookmarkStart w:id="947" w:name="_Toc365740608"/>
      <w:bookmarkStart w:id="948" w:name="_Toc365740708"/>
      <w:bookmarkStart w:id="949" w:name="_Toc365740808"/>
      <w:bookmarkStart w:id="950" w:name="_Toc365740908"/>
      <w:bookmarkStart w:id="951" w:name="_Toc365741008"/>
      <w:bookmarkStart w:id="952" w:name="_Toc365741108"/>
      <w:bookmarkStart w:id="953" w:name="_Toc365741208"/>
      <w:bookmarkStart w:id="954" w:name="_Toc365741308"/>
      <w:bookmarkStart w:id="955" w:name="_Toc365741408"/>
      <w:bookmarkStart w:id="956" w:name="_Toc365741508"/>
      <w:bookmarkStart w:id="957" w:name="_Toc368901430"/>
      <w:bookmarkStart w:id="958" w:name="_Toc405067619"/>
      <w:bookmarkStart w:id="959" w:name="_Toc405193462"/>
      <w:bookmarkEnd w:id="933"/>
      <w:r>
        <w:t>15   Les  types  de  temps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EE2DAC" w:rsidRDefault="00EE2DAC">
      <w:r>
        <w:t xml:space="preserve">La combinaison des types climatiques "zonaux" (§ 13*) et des effets "locaux" peut être synthétisée dans la notion de type de temps, qui a été utilisée par </w:t>
      </w:r>
      <w:r>
        <w:rPr>
          <w:rStyle w:val="Nomdauteur"/>
        </w:rPr>
        <w:t>B. Thiébaut</w:t>
      </w:r>
      <w:r>
        <w:t xml:space="preserve"> (1968), </w:t>
      </w:r>
      <w:r>
        <w:rPr>
          <w:rStyle w:val="Nomdauteur"/>
        </w:rPr>
        <w:t xml:space="preserve">H. Delannoy et M. Lecompte </w:t>
      </w:r>
      <w:r>
        <w:t xml:space="preserve">(1975) et </w:t>
      </w:r>
      <w:r>
        <w:rPr>
          <w:rStyle w:val="Nomdauteur"/>
        </w:rPr>
        <w:t>J. Ronchail</w:t>
      </w:r>
      <w:r>
        <w:t xml:space="preserve"> (1980). Ainsi la combinaison du flux d'ouest venant de l'Atlantique et de l'effet de fœhn (§ 14*) produit le type de temps où il pleut sur le Rouergue et la Montagne Noire, alors qu'il fait assez beau sur le Languedoc balayé par le vent nommé tramontane. </w:t>
      </w:r>
    </w:p>
    <w:p w:rsidR="00EE2DAC" w:rsidRDefault="00EE2DAC">
      <w:pPr>
        <w:ind w:right="-15" w:firstLine="0"/>
      </w:pPr>
      <w:r>
        <w:tab/>
        <w:t xml:space="preserve">Un autre exemple a été étudié par J. Ronchail (1980) qui a dénombré neuf types de temps sur les Alpes du sud. Ce sont, en particulier : </w:t>
      </w:r>
    </w:p>
    <w:p w:rsidR="00EE2DAC" w:rsidRDefault="00EE2DAC">
      <w:pPr>
        <w:pStyle w:val="Tableaudelignes"/>
        <w:ind w:right="-15"/>
      </w:pPr>
      <w:r>
        <w:tab/>
        <w:t xml:space="preserve">- situation anticyclonique méridienne de nord </w:t>
      </w:r>
    </w:p>
    <w:p w:rsidR="00EE2DAC" w:rsidRDefault="00EE2DAC">
      <w:pPr>
        <w:pStyle w:val="Tableaudelignes"/>
        <w:ind w:right="-15"/>
      </w:pPr>
      <w:r>
        <w:tab/>
        <w:t>- situation anticyclonique méridienne de sud</w:t>
      </w:r>
    </w:p>
    <w:p w:rsidR="00EE2DAC" w:rsidRDefault="00EE2DAC">
      <w:pPr>
        <w:pStyle w:val="Tableaudelignes"/>
        <w:ind w:right="-15"/>
      </w:pPr>
      <w:r>
        <w:t xml:space="preserve"> </w:t>
      </w:r>
      <w:r>
        <w:tab/>
        <w:t>- situation anticyclonique zonale à caractère atlantique</w:t>
      </w:r>
    </w:p>
    <w:p w:rsidR="00EE2DAC" w:rsidRDefault="00EE2DAC">
      <w:pPr>
        <w:pStyle w:val="Tableaudelignes"/>
        <w:ind w:right="-15"/>
      </w:pPr>
      <w:r>
        <w:tab/>
        <w:t>- situation anticyclonique zonale à caractère continental</w:t>
      </w:r>
    </w:p>
    <w:p w:rsidR="00EE2DAC" w:rsidRDefault="00EE2DAC">
      <w:pPr>
        <w:pStyle w:val="Tableaudelignes"/>
        <w:ind w:right="-15"/>
      </w:pPr>
      <w:r>
        <w:tab/>
        <w:t>- situation dépressionnaire locale</w:t>
      </w:r>
    </w:p>
    <w:p w:rsidR="00EE2DAC" w:rsidRDefault="00EE2DAC">
      <w:pPr>
        <w:pStyle w:val="Tableaudelignes"/>
        <w:ind w:right="-15"/>
      </w:pPr>
      <w:r>
        <w:lastRenderedPageBreak/>
        <w:tab/>
        <w:t>- situation dépressionnaire zonale de nord-ouest</w:t>
      </w:r>
    </w:p>
    <w:p w:rsidR="00EE2DAC" w:rsidRDefault="00EE2DAC">
      <w:pPr>
        <w:pStyle w:val="Tableaudelignes"/>
        <w:ind w:right="-15"/>
      </w:pPr>
      <w:r>
        <w:tab/>
        <w:t>- situation dépressionnaire zonale de sud-ouest ou méridienne de sud</w:t>
      </w:r>
    </w:p>
    <w:p w:rsidR="00EE2DAC" w:rsidRDefault="00EE2DAC">
      <w:pPr>
        <w:pStyle w:val="Tableaudelignes"/>
        <w:ind w:right="-15"/>
      </w:pPr>
      <w:r>
        <w:tab/>
        <w:t>- situation dépressionnaire méridienne de nord</w:t>
      </w:r>
    </w:p>
    <w:p w:rsidR="00EE2DAC" w:rsidRDefault="00EE2DAC">
      <w:pPr>
        <w:pStyle w:val="Tableaudelignes"/>
        <w:ind w:right="-15"/>
        <w:jc w:val="left"/>
      </w:pPr>
      <w:r>
        <w:tab/>
        <w:t xml:space="preserve">- dorsale (prolongement d’un anticyclone eurasiatique, en saison </w:t>
      </w:r>
      <w:r>
        <w:tab/>
        <w:t xml:space="preserve">   </w:t>
      </w:r>
      <w:r>
        <w:tab/>
        <w:t xml:space="preserve">     </w:t>
      </w:r>
    </w:p>
    <w:p w:rsidR="00EE2DAC" w:rsidRDefault="00EE2DAC">
      <w:pPr>
        <w:pStyle w:val="Tableaudelignes"/>
        <w:ind w:right="-15"/>
        <w:jc w:val="left"/>
      </w:pPr>
      <w:r>
        <w:t xml:space="preserve">           froide, ou bordure de la dépression saharienne, en saison chaude).</w:t>
      </w:r>
    </w:p>
    <w:p w:rsidR="00EE2DAC" w:rsidRDefault="00EE2DAC">
      <w:r>
        <w:t xml:space="preserve">La géographie des types de temps se lit comme une carte en relief, où les anticyclones sont des dômes, et les dépressions des vallées. La situation locale est alors caractérisée par des termes tels que : marais barométrique, dorsale anticyclonique, versant occidental de vallée, axe de vallée, goutte froide, versant oriental de vallée, flux rapide d'ouest, etc.  </w:t>
      </w:r>
    </w:p>
    <w:p w:rsidR="00EE2DAC" w:rsidRDefault="00EE2DAC">
      <w:r>
        <w:t xml:space="preserve">Les travaux cités au début de ce paragraphe montrent comment les précipitations et les températures observées au sol dépendent du type de temps, et il suffit d'en donner un exemple pour saisir l'intérêt de ce genre d'études : à Briançon, il ne pleut pratiquement pas en situation anti-cyclonique locale, et les fortes pluies viennent régulièrement en situation dépressionnaire d'ouest ou de sud-ouest, sauf s'il existe une dorsale à l'altitude isobarique de 500 mb. </w:t>
      </w:r>
    </w:p>
    <w:p w:rsidR="00EE2DAC" w:rsidRDefault="00EE2DAC">
      <w:r>
        <w:t xml:space="preserve">Les types de temps oscillent sur des périodes de quelques jours, alors que les variations des climats peuvent être décelées </w:t>
      </w:r>
      <w:r w:rsidR="00966858">
        <w:t xml:space="preserve">seulement </w:t>
      </w:r>
      <w:r>
        <w:t>sur de plus grandes échelles de temps, qui seront examinées dans les paragraphes 23* et 24*</w:t>
      </w:r>
      <w:r w:rsidR="00966858">
        <w:t xml:space="preserve"> et 84*</w:t>
      </w:r>
      <w:r>
        <w:t>. Le climat qui régnait sur la Terre il y a 3,5 milliards d'années était important pour l'apparition de la vie, qui occupera le paragraphe 16*.</w:t>
      </w:r>
    </w:p>
    <w:p w:rsidR="00EE2DAC" w:rsidRDefault="00EE2DAC" w:rsidP="00C7161A">
      <w:pPr>
        <w:pStyle w:val="Titre1"/>
        <w:ind w:right="-284"/>
      </w:pPr>
      <w:bookmarkStart w:id="960" w:name="__RefHeading__813_745090029"/>
      <w:bookmarkStart w:id="961" w:name="_Toc307212093"/>
      <w:bookmarkStart w:id="962" w:name="_Toc307212308"/>
      <w:bookmarkStart w:id="963" w:name="_Toc313371573"/>
      <w:bookmarkStart w:id="964" w:name="_Toc313373731"/>
      <w:bookmarkStart w:id="965" w:name="_Toc313441514"/>
      <w:bookmarkStart w:id="966" w:name="_Toc313442272"/>
      <w:bookmarkStart w:id="967" w:name="_Toc315648864"/>
      <w:bookmarkStart w:id="968" w:name="_Toc315649378"/>
      <w:bookmarkStart w:id="969" w:name="_Toc320518190"/>
      <w:bookmarkStart w:id="970" w:name="_Toc321952748"/>
      <w:bookmarkStart w:id="971" w:name="_Toc321953243"/>
      <w:bookmarkStart w:id="972" w:name="_Toc321953744"/>
      <w:bookmarkStart w:id="973" w:name="_Toc365740403"/>
      <w:bookmarkStart w:id="974" w:name="_Toc365740609"/>
      <w:bookmarkStart w:id="975" w:name="_Toc365740709"/>
      <w:bookmarkStart w:id="976" w:name="_Toc365740809"/>
      <w:bookmarkStart w:id="977" w:name="_Toc365740909"/>
      <w:bookmarkStart w:id="978" w:name="_Toc365741009"/>
      <w:bookmarkStart w:id="979" w:name="_Toc365741109"/>
      <w:bookmarkStart w:id="980" w:name="_Toc365741209"/>
      <w:bookmarkStart w:id="981" w:name="_Toc365741309"/>
      <w:bookmarkStart w:id="982" w:name="_Toc365741409"/>
      <w:bookmarkStart w:id="983" w:name="_Toc365741509"/>
      <w:bookmarkStart w:id="984" w:name="_Toc368901431"/>
      <w:bookmarkStart w:id="985" w:name="_Toc405067620"/>
      <w:bookmarkStart w:id="986" w:name="_Toc405193463"/>
      <w:bookmarkEnd w:id="960"/>
      <w:r>
        <w:t>16  La</w:t>
      </w:r>
      <w:r w:rsidR="006B4987">
        <w:t xml:space="preserve"> </w:t>
      </w:r>
      <w:r>
        <w:t>vie est une t</w:t>
      </w:r>
      <w:r w:rsidR="000F1967">
        <w:t>r</w:t>
      </w:r>
      <w:r>
        <w:t xml:space="preserve">ansmission </w:t>
      </w:r>
      <w:r w:rsidR="00C7161A">
        <w:t>d</w:t>
      </w:r>
      <w:r>
        <w:t>’information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0F1967" w:rsidRPr="000F1967" w:rsidRDefault="000F1967" w:rsidP="005575C4">
      <w:pPr>
        <w:spacing w:before="0"/>
        <w:rPr>
          <w:rStyle w:val="Nomdauteur"/>
          <w:rFonts w:ascii="Palatino Linotype" w:eastAsia="Lucida Sans Unicode" w:hAnsi="Palatino Linotype" w:cs="Tahoma"/>
          <w:bCs w:val="0"/>
          <w:color w:val="000000"/>
          <w:sz w:val="19"/>
          <w:szCs w:val="24"/>
          <w:lang w:eastAsia="en-US" w:bidi="en-US"/>
        </w:rPr>
      </w:pPr>
      <w:r w:rsidRPr="000F1967">
        <w:rPr>
          <w:rStyle w:val="Nomdauteur"/>
          <w:rFonts w:asciiTheme="majorHAnsi" w:hAnsiTheme="majorHAnsi"/>
          <w:b w:val="0"/>
          <w:smallCaps w:val="0"/>
          <w:sz w:val="22"/>
          <w:szCs w:val="22"/>
        </w:rPr>
        <w:t>L'ouvrage</w:t>
      </w:r>
      <w:r>
        <w:rPr>
          <w:rStyle w:val="Nomdauteur"/>
          <w:rFonts w:asciiTheme="majorHAnsi" w:hAnsiTheme="majorHAnsi"/>
          <w:b w:val="0"/>
          <w:smallCaps w:val="0"/>
          <w:sz w:val="22"/>
          <w:szCs w:val="22"/>
        </w:rPr>
        <w:t xml:space="preserve"> de </w:t>
      </w:r>
      <w:r w:rsidRPr="004816E2">
        <w:rPr>
          <w:rStyle w:val="NomauteurCar"/>
          <w:sz w:val="20"/>
          <w:szCs w:val="20"/>
        </w:rPr>
        <w:t xml:space="preserve">Michel Morange, </w:t>
      </w:r>
      <w:r w:rsidRPr="000F1967">
        <w:rPr>
          <w:rStyle w:val="Nomdauteur"/>
          <w:rFonts w:asciiTheme="majorHAnsi" w:hAnsiTheme="majorHAnsi"/>
          <w:b w:val="0"/>
          <w:i/>
          <w:smallCaps w:val="0"/>
          <w:sz w:val="22"/>
          <w:szCs w:val="22"/>
        </w:rPr>
        <w:t>La vie expliquée</w:t>
      </w:r>
      <w:r w:rsidRPr="00104967">
        <w:rPr>
          <w:rStyle w:val="Appelnotedebasdep"/>
        </w:rPr>
        <w:footnoteReference w:id="5"/>
      </w:r>
      <w:r>
        <w:rPr>
          <w:rStyle w:val="Nomdauteur"/>
          <w:rFonts w:asciiTheme="majorHAnsi" w:hAnsiTheme="majorHAnsi"/>
          <w:b w:val="0"/>
          <w:smallCaps w:val="0"/>
          <w:sz w:val="22"/>
          <w:szCs w:val="22"/>
        </w:rPr>
        <w:t>, a été une des sources les plus importantes utilisées pour la rédaction de ce paragraphe.</w:t>
      </w:r>
    </w:p>
    <w:p w:rsidR="0014212E" w:rsidRPr="0014212E" w:rsidRDefault="005A63FC" w:rsidP="0014212E">
      <w:r w:rsidRPr="004816E2">
        <w:rPr>
          <w:rStyle w:val="NomauteurCar"/>
          <w:sz w:val="20"/>
          <w:szCs w:val="20"/>
        </w:rPr>
        <w:t>Patrick Blandin</w:t>
      </w:r>
      <w:r>
        <w:rPr>
          <w:rStyle w:val="Nomdauteur"/>
        </w:rPr>
        <w:t xml:space="preserve"> </w:t>
      </w:r>
      <w:r w:rsidR="006C779D">
        <w:rPr>
          <w:szCs w:val="22"/>
        </w:rPr>
        <w:t xml:space="preserve">a accepté de revoir </w:t>
      </w:r>
      <w:r w:rsidR="00A24C1A">
        <w:rPr>
          <w:szCs w:val="22"/>
        </w:rPr>
        <w:t xml:space="preserve">en détail </w:t>
      </w:r>
      <w:r w:rsidR="006C779D">
        <w:rPr>
          <w:szCs w:val="22"/>
        </w:rPr>
        <w:t>et de compléter</w:t>
      </w:r>
      <w:r w:rsidR="00A24C1A">
        <w:rPr>
          <w:szCs w:val="22"/>
        </w:rPr>
        <w:t xml:space="preserve"> ce long paragraphe</w:t>
      </w:r>
      <w:r w:rsidR="005575C4">
        <w:rPr>
          <w:szCs w:val="22"/>
        </w:rPr>
        <w:t xml:space="preserve"> et </w:t>
      </w:r>
      <w:r w:rsidR="00222DBE">
        <w:rPr>
          <w:szCs w:val="22"/>
        </w:rPr>
        <w:t>son apport est si consi</w:t>
      </w:r>
      <w:r w:rsidR="005575C4">
        <w:rPr>
          <w:szCs w:val="22"/>
        </w:rPr>
        <w:t>dérable qu'il en est même le co-auteur</w:t>
      </w:r>
      <w:r w:rsidR="00A24C1A">
        <w:rPr>
          <w:szCs w:val="22"/>
        </w:rPr>
        <w:t>.</w:t>
      </w:r>
    </w:p>
    <w:p w:rsidR="00EE2DAC" w:rsidRDefault="00EE2DAC">
      <w:pPr>
        <w:pStyle w:val="Titre2"/>
        <w:tabs>
          <w:tab w:val="left" w:pos="0"/>
        </w:tabs>
      </w:pPr>
      <w:bookmarkStart w:id="987" w:name="__RefHeading__815_745090029"/>
      <w:bookmarkStart w:id="988" w:name="_Toc307212094"/>
      <w:bookmarkStart w:id="989" w:name="_Toc307212309"/>
      <w:bookmarkStart w:id="990" w:name="_Toc313371574"/>
      <w:bookmarkStart w:id="991" w:name="_Toc313373732"/>
      <w:bookmarkStart w:id="992" w:name="_Toc313441515"/>
      <w:bookmarkStart w:id="993" w:name="_Toc313442273"/>
      <w:bookmarkStart w:id="994" w:name="_Toc315648865"/>
      <w:bookmarkStart w:id="995" w:name="_Toc320518191"/>
      <w:bookmarkStart w:id="996" w:name="_Toc321952749"/>
      <w:bookmarkStart w:id="997" w:name="_Toc321953244"/>
      <w:bookmarkStart w:id="998" w:name="_Toc321953745"/>
      <w:bookmarkStart w:id="999" w:name="_Toc365740404"/>
      <w:bookmarkStart w:id="1000" w:name="_Toc365740610"/>
      <w:bookmarkStart w:id="1001" w:name="_Toc365740710"/>
      <w:bookmarkStart w:id="1002" w:name="_Toc365740810"/>
      <w:bookmarkStart w:id="1003" w:name="_Toc365740910"/>
      <w:bookmarkStart w:id="1004" w:name="_Toc365741010"/>
      <w:bookmarkStart w:id="1005" w:name="_Toc365741110"/>
      <w:bookmarkStart w:id="1006" w:name="_Toc365741210"/>
      <w:bookmarkStart w:id="1007" w:name="_Toc365741310"/>
      <w:bookmarkStart w:id="1008" w:name="_Toc365741410"/>
      <w:bookmarkStart w:id="1009" w:name="_Toc365741510"/>
      <w:bookmarkStart w:id="1010" w:name="_Toc368901432"/>
      <w:bookmarkStart w:id="1011" w:name="_Toc405067621"/>
      <w:bookmarkStart w:id="1012" w:name="_Toc405193464"/>
      <w:bookmarkEnd w:id="987"/>
      <w:r>
        <w:rPr>
          <w:szCs w:val="30"/>
        </w:rPr>
        <w:t xml:space="preserve">161   </w:t>
      </w:r>
      <w:r>
        <w:t>Qu’est-ce  que  la  vie ?</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t xml:space="preserve"> </w:t>
      </w:r>
      <w:r w:rsidR="007B1619">
        <w:t xml:space="preserve"> </w:t>
      </w:r>
    </w:p>
    <w:p w:rsidR="00222DBE" w:rsidRDefault="009D1939">
      <w:r>
        <w:t>"</w:t>
      </w:r>
      <w:r w:rsidR="00EE2DAC">
        <w:t>Par le mot vie, nous entendons le fait de se nourrir, de grandir, de se reprodu</w:t>
      </w:r>
      <w:r>
        <w:t>ire et de dépérir par soi-même"</w:t>
      </w:r>
      <w:r w:rsidR="00A70A78">
        <w:t xml:space="preserve">. </w:t>
      </w:r>
    </w:p>
    <w:p w:rsidR="000F1967" w:rsidRDefault="00A70A78">
      <w:r>
        <w:t>Cette définition proposée</w:t>
      </w:r>
      <w:r w:rsidR="00EE2DAC">
        <w:t xml:space="preserve"> </w:t>
      </w:r>
      <w:r w:rsidR="00EE2DAC" w:rsidRPr="004816E2">
        <w:rPr>
          <w:rStyle w:val="NomauteurCar"/>
          <w:sz w:val="20"/>
          <w:szCs w:val="20"/>
        </w:rPr>
        <w:t>Aristote</w:t>
      </w:r>
      <w:r w:rsidR="00EE2DAC" w:rsidRPr="00104967">
        <w:rPr>
          <w:rStyle w:val="Appelnotedebasdep"/>
        </w:rPr>
        <w:footnoteReference w:id="6"/>
      </w:r>
      <w:r w:rsidR="00EE2DAC">
        <w:t xml:space="preserve"> </w:t>
      </w:r>
      <w:r w:rsidR="00DA4F4B" w:rsidRPr="00222DBE">
        <w:t xml:space="preserve">a été développée par </w:t>
      </w:r>
      <w:r w:rsidR="00DA4F4B" w:rsidRPr="00222DBE">
        <w:rPr>
          <w:rStyle w:val="NomauteurCar"/>
          <w:sz w:val="20"/>
          <w:szCs w:val="20"/>
        </w:rPr>
        <w:t>Michel Morange</w:t>
      </w:r>
      <w:r w:rsidR="00DA4F4B" w:rsidRPr="00222DBE">
        <w:t xml:space="preserve"> (op. cit.) sous la forme suivante : </w:t>
      </w:r>
      <w:r w:rsidR="00DA4F4B">
        <w:t xml:space="preserve">"les trois </w:t>
      </w:r>
      <w:r w:rsidR="00371B36">
        <w:t>caractéristiques</w:t>
      </w:r>
      <w:r w:rsidR="00DA4F4B">
        <w:t xml:space="preserve"> </w:t>
      </w:r>
      <w:r w:rsidR="00371B36">
        <w:t>fondamentales</w:t>
      </w:r>
      <w:r w:rsidR="00DA4F4B">
        <w:t xml:space="preserve"> des êtres vivants [sont] la possession de structures </w:t>
      </w:r>
      <w:r w:rsidR="00371B36">
        <w:t>moléculaires</w:t>
      </w:r>
      <w:r w:rsidR="00DA4F4B">
        <w:t xml:space="preserve"> </w:t>
      </w:r>
      <w:r w:rsidR="00371B36">
        <w:t>particulièrement</w:t>
      </w:r>
      <w:r w:rsidR="00DA4F4B">
        <w:t xml:space="preserve"> complexes, la capacité à effectuer avec </w:t>
      </w:r>
      <w:r w:rsidR="00371B36">
        <w:t>spécificité</w:t>
      </w:r>
      <w:r w:rsidR="00DA4F4B">
        <w:t xml:space="preserve"> et en </w:t>
      </w:r>
      <w:r w:rsidR="00371B36">
        <w:t>permanence</w:t>
      </w:r>
      <w:r w:rsidR="00DA4F4B">
        <w:t xml:space="preserve">, en empruntant molécules et énergie au milieu extérieur, un grand nombre de </w:t>
      </w:r>
      <w:r w:rsidR="00371B36">
        <w:t>réactions</w:t>
      </w:r>
      <w:r w:rsidR="00DA4F4B">
        <w:t xml:space="preserve"> chimiques, et la reproduction inexacte" (p. 215). </w:t>
      </w:r>
    </w:p>
    <w:p w:rsidR="00EE2DAC" w:rsidRDefault="008725E8" w:rsidP="00DA4F4B">
      <w:r>
        <w:t>Il est utile d'</w:t>
      </w:r>
      <w:r w:rsidR="00DA4F4B">
        <w:t>ajouter que les êtres vivants empruntent aussi de l'</w:t>
      </w:r>
      <w:r w:rsidR="00DA4F4B" w:rsidRPr="00DA4F4B">
        <w:rPr>
          <w:b/>
        </w:rPr>
        <w:t>information</w:t>
      </w:r>
      <w:r w:rsidR="00DA4F4B">
        <w:t xml:space="preserve"> au milieu extérieur et </w:t>
      </w:r>
      <w:r>
        <w:t xml:space="preserve">le chapitre 2 montrera </w:t>
      </w:r>
      <w:r w:rsidR="00DA4F4B">
        <w:t xml:space="preserve">que la "reproduction inexacte" implique aussi une </w:t>
      </w:r>
      <w:r w:rsidR="00371B36">
        <w:t>transmission</w:t>
      </w:r>
      <w:r w:rsidR="00DA4F4B">
        <w:t xml:space="preserve"> d'</w:t>
      </w:r>
      <w:r w:rsidR="00371B36">
        <w:t>information</w:t>
      </w:r>
      <w:r w:rsidR="00DA4F4B">
        <w:t>.</w:t>
      </w:r>
      <w:r w:rsidR="00EE2DAC">
        <w:t xml:space="preserve"> </w:t>
      </w:r>
    </w:p>
    <w:p w:rsidR="00B01898" w:rsidRDefault="008725E8">
      <w:r>
        <w:t>U</w:t>
      </w:r>
      <w:r w:rsidR="00EE2DAC">
        <w:t>n</w:t>
      </w:r>
      <w:r w:rsidR="00121AEA">
        <w:t xml:space="preserve"> </w:t>
      </w:r>
      <w:r w:rsidR="00EE2DAC">
        <w:t xml:space="preserve">physicien éminent, </w:t>
      </w:r>
      <w:r w:rsidR="00EE2DAC">
        <w:rPr>
          <w:rStyle w:val="Nomdauteur"/>
        </w:rPr>
        <w:t>Erwin Schrödinger</w:t>
      </w:r>
      <w:r w:rsidRPr="00104967">
        <w:rPr>
          <w:rStyle w:val="Appelnotedebasdep"/>
        </w:rPr>
        <w:footnoteReference w:id="7"/>
      </w:r>
      <w:r w:rsidR="00EE2DAC">
        <w:t>, a</w:t>
      </w:r>
      <w:r w:rsidR="00EE2DAC" w:rsidRPr="00222DBE">
        <w:t xml:space="preserve"> fait remarquer qu'un animal, un homme, ou une plante adultes ne "consomment" pas d</w:t>
      </w:r>
      <w:r w:rsidR="00EE2DAC">
        <w:t xml:space="preserve">'énergie, puisqu'ils en rendent au milieu extérieur autant qu'ils en reçoivent. </w:t>
      </w:r>
      <w:r w:rsidR="00121AEA">
        <w:t xml:space="preserve">Considérons en effet </w:t>
      </w:r>
      <w:r w:rsidR="00EE2DAC">
        <w:t xml:space="preserve">un homme </w:t>
      </w:r>
      <w:r w:rsidR="00121AEA">
        <w:t xml:space="preserve">placé dans un </w:t>
      </w:r>
      <w:r w:rsidR="00121AEA">
        <w:lastRenderedPageBreak/>
        <w:t xml:space="preserve">calorimètre où tous les flux d'énergie sont mesurés </w:t>
      </w:r>
      <w:r w:rsidR="00076B4F">
        <w:t>; admettons qu'il</w:t>
      </w:r>
      <w:r w:rsidR="00EE2DAC">
        <w:t xml:space="preserve"> reçoit 3.000 calories par jour, et garde un poids constant</w:t>
      </w:r>
      <w:r w:rsidR="00121AEA">
        <w:t xml:space="preserve">. Il </w:t>
      </w:r>
      <w:r w:rsidR="00EE2DAC">
        <w:t xml:space="preserve">rend </w:t>
      </w:r>
      <w:r w:rsidR="00121AEA">
        <w:t xml:space="preserve">cette énergie </w:t>
      </w:r>
      <w:r w:rsidR="00EE2DAC">
        <w:t xml:space="preserve">sous </w:t>
      </w:r>
      <w:r w:rsidR="00B01898">
        <w:t xml:space="preserve">quatre </w:t>
      </w:r>
      <w:r w:rsidR="00EE2DAC">
        <w:t>forme</w:t>
      </w:r>
      <w:r w:rsidR="00B01898">
        <w:t>s :</w:t>
      </w:r>
    </w:p>
    <w:p w:rsidR="00B01898" w:rsidRDefault="00B01898" w:rsidP="009D1939">
      <w:pPr>
        <w:pStyle w:val="Paragraphedeliste"/>
      </w:pPr>
      <w:r>
        <w:t>-</w:t>
      </w:r>
      <w:r w:rsidR="00EE2DAC">
        <w:t xml:space="preserve"> chaleur sensible </w:t>
      </w:r>
      <w:r>
        <w:t>absorbée par le calorimètre</w:t>
      </w:r>
      <w:r w:rsidR="00076B4F">
        <w:t xml:space="preserve"> (énergie de basse qualité)</w:t>
      </w:r>
      <w:r>
        <w:t>,</w:t>
      </w:r>
    </w:p>
    <w:p w:rsidR="00B01898" w:rsidRDefault="00B01898" w:rsidP="009D1939">
      <w:pPr>
        <w:pStyle w:val="Paragraphedeliste"/>
      </w:pPr>
      <w:r>
        <w:t xml:space="preserve">- </w:t>
      </w:r>
      <w:r w:rsidR="00EE2DAC">
        <w:t>chaleur latente de vaporisation (</w:t>
      </w:r>
      <w:r w:rsidR="00EE2DAC">
        <w:rPr>
          <w:i/>
        </w:rPr>
        <w:t>cf.</w:t>
      </w:r>
      <w:r w:rsidR="00EE2DAC">
        <w:t xml:space="preserve"> annexe 1-3)</w:t>
      </w:r>
      <w:r>
        <w:t>,</w:t>
      </w:r>
    </w:p>
    <w:p w:rsidR="00B01898" w:rsidRDefault="00B01898" w:rsidP="009D1939">
      <w:pPr>
        <w:pStyle w:val="Paragraphedeliste"/>
      </w:pPr>
      <w:r>
        <w:t>- énergie mécanique lors de ses déplacements,</w:t>
      </w:r>
    </w:p>
    <w:p w:rsidR="00B01898" w:rsidRDefault="00B01898" w:rsidP="009D1939">
      <w:pPr>
        <w:pStyle w:val="Paragraphedeliste"/>
      </w:pPr>
      <w:r>
        <w:t>- énergie chimique contenue dans ses déjections.</w:t>
      </w:r>
    </w:p>
    <w:p w:rsidR="00EE2DAC" w:rsidRDefault="00076B4F" w:rsidP="00B01898">
      <w:r>
        <w:t xml:space="preserve">Le bilan énergétique est </w:t>
      </w:r>
      <w:r w:rsidR="00567DA6">
        <w:t>évidemment nul</w:t>
      </w:r>
      <w:r>
        <w:t xml:space="preserve">, puisque l'homme n'accumule pas d'énergie et en </w:t>
      </w:r>
      <w:r w:rsidR="00DA4F4B">
        <w:t>rend autant qu'il en a absorbé.</w:t>
      </w:r>
      <w:r>
        <w:t xml:space="preserve"> </w:t>
      </w:r>
      <w:r w:rsidR="00B01898">
        <w:t>I</w:t>
      </w:r>
      <w:r w:rsidR="00EE2DAC">
        <w:t xml:space="preserve">l fonctionne </w:t>
      </w:r>
      <w:r w:rsidR="00B01898">
        <w:t xml:space="preserve">donc </w:t>
      </w:r>
      <w:r w:rsidR="00EE2DAC">
        <w:t xml:space="preserve">comme une machine thermodynamique transformant de l'énergie de haute qualité en énergie </w:t>
      </w:r>
      <w:r w:rsidR="00222DBE">
        <w:t xml:space="preserve">calorifique </w:t>
      </w:r>
      <w:r>
        <w:t>de basse qualité</w:t>
      </w:r>
      <w:r w:rsidR="00EE2DAC">
        <w:t xml:space="preserve"> (</w:t>
      </w:r>
      <w:r w:rsidR="00EE2DAC">
        <w:rPr>
          <w:i/>
        </w:rPr>
        <w:t>cf.</w:t>
      </w:r>
      <w:r>
        <w:t xml:space="preserve"> annexe 1-2)</w:t>
      </w:r>
      <w:r w:rsidR="00A24C1A">
        <w:t>, ce qui est exactement une production de néguentropie, c'est à dire d'information</w:t>
      </w:r>
      <w:r>
        <w:t>. P</w:t>
      </w:r>
      <w:r w:rsidR="00B01898">
        <w:t>our en</w:t>
      </w:r>
      <w:r w:rsidR="00EE2DAC">
        <w:t xml:space="preserve"> comprendre</w:t>
      </w:r>
      <w:r w:rsidR="009345FF">
        <w:t xml:space="preserve"> la rais</w:t>
      </w:r>
      <w:r w:rsidR="00B01898">
        <w:t>on</w:t>
      </w:r>
      <w:r w:rsidR="00EE2DAC">
        <w:t>, il faut revenir au problème de l'o</w:t>
      </w:r>
      <w:r>
        <w:t>riginalité du vivant et au rôle</w:t>
      </w:r>
      <w:r w:rsidR="00EE2DAC">
        <w:t xml:space="preserve"> du hasard, des probabilités et de la nécessité.</w:t>
      </w:r>
    </w:p>
    <w:p w:rsidR="00EE2DAC" w:rsidRDefault="00EE2DAC">
      <w:pPr>
        <w:pStyle w:val="Titre2"/>
        <w:tabs>
          <w:tab w:val="left" w:pos="0"/>
        </w:tabs>
        <w:ind w:right="-15"/>
      </w:pPr>
      <w:bookmarkStart w:id="1013" w:name="__RefHeading__817_745090029"/>
      <w:bookmarkStart w:id="1014" w:name="_Toc307212095"/>
      <w:bookmarkStart w:id="1015" w:name="_Toc307212310"/>
      <w:bookmarkStart w:id="1016" w:name="_Toc313371575"/>
      <w:bookmarkStart w:id="1017" w:name="_Toc313373733"/>
      <w:bookmarkStart w:id="1018" w:name="_Toc313441516"/>
      <w:bookmarkStart w:id="1019" w:name="_Toc313442274"/>
      <w:bookmarkStart w:id="1020" w:name="_Toc315648866"/>
      <w:bookmarkStart w:id="1021" w:name="_Toc320518192"/>
      <w:bookmarkStart w:id="1022" w:name="_Toc321952750"/>
      <w:bookmarkStart w:id="1023" w:name="_Toc321953245"/>
      <w:bookmarkStart w:id="1024" w:name="_Toc321953746"/>
      <w:bookmarkStart w:id="1025" w:name="_Toc365740405"/>
      <w:bookmarkStart w:id="1026" w:name="_Toc365740611"/>
      <w:bookmarkStart w:id="1027" w:name="_Toc365740711"/>
      <w:bookmarkStart w:id="1028" w:name="_Toc365740811"/>
      <w:bookmarkStart w:id="1029" w:name="_Toc365740911"/>
      <w:bookmarkStart w:id="1030" w:name="_Toc365741011"/>
      <w:bookmarkStart w:id="1031" w:name="_Toc365741111"/>
      <w:bookmarkStart w:id="1032" w:name="_Toc365741211"/>
      <w:bookmarkStart w:id="1033" w:name="_Toc365741311"/>
      <w:bookmarkStart w:id="1034" w:name="_Toc365741411"/>
      <w:bookmarkStart w:id="1035" w:name="_Toc365741511"/>
      <w:bookmarkStart w:id="1036" w:name="_Toc368901433"/>
      <w:bookmarkStart w:id="1037" w:name="_Toc405067622"/>
      <w:bookmarkStart w:id="1038" w:name="_Toc405193465"/>
      <w:bookmarkEnd w:id="1013"/>
      <w:r>
        <w:t>162   La  vie  est  régie  par  les  lois  de  la  physique</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r>
        <w:t> </w:t>
      </w:r>
    </w:p>
    <w:p w:rsidR="00EE2DAC" w:rsidRDefault="00EE2DAC">
      <w:pPr>
        <w:pStyle w:val="Titre3"/>
        <w:tabs>
          <w:tab w:val="left" w:pos="0"/>
          <w:tab w:val="left" w:pos="1418"/>
        </w:tabs>
        <w:spacing w:before="120"/>
        <w:ind w:right="-15"/>
      </w:pPr>
      <w:bookmarkStart w:id="1039" w:name="__RefHeading__819_745090029"/>
      <w:bookmarkStart w:id="1040" w:name="_Toc313371576"/>
      <w:bookmarkStart w:id="1041" w:name="_Toc313373734"/>
      <w:bookmarkStart w:id="1042" w:name="_Toc321952751"/>
      <w:bookmarkStart w:id="1043" w:name="_Toc321953246"/>
      <w:bookmarkStart w:id="1044" w:name="_Toc321953747"/>
      <w:bookmarkStart w:id="1045" w:name="_Toc365740406"/>
      <w:bookmarkStart w:id="1046" w:name="_Toc365740612"/>
      <w:bookmarkStart w:id="1047" w:name="_Toc365740712"/>
      <w:bookmarkStart w:id="1048" w:name="_Toc365740812"/>
      <w:bookmarkStart w:id="1049" w:name="_Toc365740912"/>
      <w:bookmarkStart w:id="1050" w:name="_Toc365741012"/>
      <w:bookmarkStart w:id="1051" w:name="_Toc365741112"/>
      <w:bookmarkStart w:id="1052" w:name="_Toc365741212"/>
      <w:bookmarkStart w:id="1053" w:name="_Toc365741312"/>
      <w:bookmarkStart w:id="1054" w:name="_Toc365741412"/>
      <w:bookmarkStart w:id="1055" w:name="_Toc365741512"/>
      <w:bookmarkStart w:id="1056" w:name="_Toc368901434"/>
      <w:bookmarkStart w:id="1057" w:name="_Toc405067623"/>
      <w:bookmarkStart w:id="1058" w:name="_Toc405193466"/>
      <w:bookmarkEnd w:id="1039"/>
      <w:r>
        <w:t>162.1   Aspects biochimiques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EE2DAC" w:rsidRDefault="009D1939">
      <w:r>
        <w:t>Pour les chimistes</w:t>
      </w:r>
      <w:r w:rsidR="009345FF">
        <w:t xml:space="preserve"> du X</w:t>
      </w:r>
      <w:r w:rsidR="00EE2DAC">
        <w:t>I</w:t>
      </w:r>
      <w:r w:rsidR="009345FF">
        <w:t>X</w:t>
      </w:r>
      <w:r w:rsidR="00EE2DAC">
        <w:t xml:space="preserve">e siècle </w:t>
      </w:r>
      <w:r w:rsidR="009345FF">
        <w:t>l</w:t>
      </w:r>
      <w:r w:rsidR="00EE2DAC">
        <w:t xml:space="preserve">a </w:t>
      </w:r>
      <w:r w:rsidR="009345FF">
        <w:t xml:space="preserve">synthèse </w:t>
      </w:r>
      <w:r w:rsidR="00EE2DAC">
        <w:t>de</w:t>
      </w:r>
      <w:r w:rsidR="009345FF">
        <w:t xml:space="preserve">s énormes molécules biologiques </w:t>
      </w:r>
      <w:r w:rsidR="00EE2DAC">
        <w:t>regroupant des milliers d'atomes paraissait un prodige de la nature</w:t>
      </w:r>
      <w:r w:rsidR="009345FF">
        <w:t xml:space="preserve">. Il était donc </w:t>
      </w:r>
      <w:r>
        <w:t>souvent fait appel à </w:t>
      </w:r>
      <w:r w:rsidR="00EE2DAC">
        <w:t xml:space="preserve">un "vitalisme" abstrait pour l'expliquer. Les recherches rigoureuses de </w:t>
      </w:r>
      <w:r w:rsidR="00EE2DAC">
        <w:rPr>
          <w:rStyle w:val="Nomdauteur"/>
        </w:rPr>
        <w:t>Louis Pasteur</w:t>
      </w:r>
      <w:r w:rsidR="00EE2DAC">
        <w:t xml:space="preserve">, montrant que la génération spontanée des microbes </w:t>
      </w:r>
      <w:r>
        <w:t>est impossible, ont contribué à </w:t>
      </w:r>
      <w:r w:rsidR="00EE2DAC">
        <w:t xml:space="preserve">ancrer dans les esprits le caractère extra-ordinaire, au sens originel du mot, de ces molécules. </w:t>
      </w:r>
    </w:p>
    <w:p w:rsidR="009345FF" w:rsidRDefault="00EE2DAC">
      <w:r>
        <w:t>Dans ce contexte, il est normal que l'on ait alors pensé que la vie était un phénomène improbable</w:t>
      </w:r>
      <w:r w:rsidR="007A201F">
        <w:t xml:space="preserve"> et l'o</w:t>
      </w:r>
      <w:r>
        <w:t xml:space="preserve">n a même tenté de calculer la </w:t>
      </w:r>
      <w:r w:rsidRPr="009345FF">
        <w:rPr>
          <w:rFonts w:ascii="Constantia" w:hAnsi="Constantia"/>
          <w:b/>
        </w:rPr>
        <w:t>probabilité</w:t>
      </w:r>
      <w:r>
        <w:t xml:space="preserve"> de la synthèse spontanée des longues molécules organiques et en particulier des protéines. Ce type de calcul avait beaucoup impressionné plusieurs biologistes du milieu du XXe siècle, et ils en avaient conclu que la vie n'avait pas pu apparaître spontanément sur la Terre. </w:t>
      </w:r>
    </w:p>
    <w:p w:rsidR="00EE2DAC" w:rsidRDefault="00EE2DAC">
      <w:r>
        <w:t>Le mot "probabilité" apparaît ainsi dès que nous voulons répondre à la question "</w:t>
      </w:r>
      <w:r>
        <w:rPr>
          <w:rFonts w:ascii="Constantia" w:hAnsi="Constantia"/>
          <w:b/>
        </w:rPr>
        <w:t>Qu'est-ce que la vie ?</w:t>
      </w:r>
      <w:r>
        <w:t>" et ce mot va être central dans tout le présent ouvrage ; il sera nécessaire d'y revenir en particulier dans le paragraphe 21* consacré à l'origine de</w:t>
      </w:r>
      <w:r w:rsidR="007A201F">
        <w:t xml:space="preserve"> la vie et dans les paragraphes</w:t>
      </w:r>
      <w:r>
        <w:t xml:space="preserve"> 56*</w:t>
      </w:r>
      <w:r w:rsidR="007A201F">
        <w:t xml:space="preserve">, </w:t>
      </w:r>
      <w:r>
        <w:t xml:space="preserve">57* </w:t>
      </w:r>
      <w:r w:rsidR="007A201F">
        <w:t>et 68*</w:t>
      </w:r>
      <w:r w:rsidR="009D1939">
        <w:t xml:space="preserve"> </w:t>
      </w:r>
      <w:r>
        <w:t>où des calculs directs de probabilités donneront des tests nécessaires pour interpréter les observations écologiques.</w:t>
      </w:r>
    </w:p>
    <w:p w:rsidR="00EE2DAC" w:rsidRDefault="00EE2DAC">
      <w:pPr>
        <w:pStyle w:val="Titre3"/>
        <w:tabs>
          <w:tab w:val="left" w:pos="0"/>
          <w:tab w:val="left" w:pos="1418"/>
        </w:tabs>
        <w:spacing w:before="120"/>
        <w:ind w:right="-15"/>
      </w:pPr>
      <w:bookmarkStart w:id="1059" w:name="__RefHeading__821_745090029"/>
      <w:bookmarkStart w:id="1060" w:name="_Toc313371577"/>
      <w:bookmarkStart w:id="1061" w:name="_Toc313373735"/>
      <w:bookmarkStart w:id="1062" w:name="_Toc321952752"/>
      <w:bookmarkStart w:id="1063" w:name="_Toc321953247"/>
      <w:bookmarkStart w:id="1064" w:name="_Toc321953748"/>
      <w:bookmarkStart w:id="1065" w:name="_Toc365740407"/>
      <w:bookmarkStart w:id="1066" w:name="_Toc365740613"/>
      <w:bookmarkStart w:id="1067" w:name="_Toc365740713"/>
      <w:bookmarkStart w:id="1068" w:name="_Toc365740813"/>
      <w:bookmarkStart w:id="1069" w:name="_Toc365740913"/>
      <w:bookmarkStart w:id="1070" w:name="_Toc365741013"/>
      <w:bookmarkStart w:id="1071" w:name="_Toc365741113"/>
      <w:bookmarkStart w:id="1072" w:name="_Toc365741213"/>
      <w:bookmarkStart w:id="1073" w:name="_Toc365741313"/>
      <w:bookmarkStart w:id="1074" w:name="_Toc365741413"/>
      <w:bookmarkStart w:id="1075" w:name="_Toc365741513"/>
      <w:bookmarkStart w:id="1076" w:name="_Toc368901435"/>
      <w:bookmarkStart w:id="1077" w:name="_Toc405067624"/>
      <w:bookmarkStart w:id="1078" w:name="_Toc405193467"/>
      <w:bookmarkEnd w:id="1059"/>
      <w:r>
        <w:t>162.2   Aspects thermodynamiques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sidR="00EE2DAC" w:rsidRDefault="00EE2DAC">
      <w:r>
        <w:t xml:space="preserve">Au XIXe siècle, les thermodynamiciens découvraient progressivement la signification du principe de </w:t>
      </w:r>
      <w:r w:rsidRPr="00B01898">
        <w:rPr>
          <w:rStyle w:val="Nomdauteur"/>
        </w:rPr>
        <w:t>Carnot</w:t>
      </w:r>
      <w:r>
        <w:t xml:space="preserve"> (</w:t>
      </w:r>
      <w:r>
        <w:rPr>
          <w:i/>
        </w:rPr>
        <w:t>cf.</w:t>
      </w:r>
      <w:r>
        <w:t xml:space="preserve"> l'annexe 1-2, à la fin du présent chapitre), selon lequel les systèmes isolés tendent statistiquement vers un "désordre" maximal, par transformation de toute l'énergie disponible en chaleur, c'est-à-dire en agitation désordonnée des molécules constituantes.  </w:t>
      </w:r>
    </w:p>
    <w:p w:rsidR="00EE2DAC" w:rsidRDefault="00EE2DAC">
      <w:r>
        <w:t>La synthèse biologique des grosses molécules fragiles (thermolabiles) que sont les sucres, les graisses et les protéines paraissait, aux yeux de certains, aller à l'encontre d</w:t>
      </w:r>
      <w:r w:rsidR="00B01898">
        <w:t xml:space="preserve">u </w:t>
      </w:r>
      <w:r>
        <w:t xml:space="preserve">principe </w:t>
      </w:r>
      <w:r w:rsidR="00B01898">
        <w:t>de Carnot</w:t>
      </w:r>
      <w:r>
        <w:t>, et de nombreux biologistes admettaient plus ou moins implicitement que la biologie était un domaine scientifique très particulier, situé hors du champ d'application de la physique</w:t>
      </w:r>
      <w:r w:rsidR="009D1939">
        <w:t xml:space="preserve"> et de la chimie</w:t>
      </w:r>
      <w:r>
        <w:t xml:space="preserve">. </w:t>
      </w:r>
    </w:p>
    <w:p w:rsidR="00EE2DAC" w:rsidRDefault="00EE2DAC" w:rsidP="00797F47">
      <w:r>
        <w:t xml:space="preserve">Ainsi, quand </w:t>
      </w:r>
      <w:r w:rsidRPr="00B01898">
        <w:rPr>
          <w:rStyle w:val="Nomdauteur"/>
        </w:rPr>
        <w:t>Louis Pasteur</w:t>
      </w:r>
      <w:r>
        <w:t xml:space="preserve"> a </w:t>
      </w:r>
      <w:r w:rsidR="00A435A5">
        <w:t>re</w:t>
      </w:r>
      <w:r>
        <w:t xml:space="preserve">découvert que l'acide tartrique produit par certaines réactions biochimiques comprenait un seul isomère, l'acide tartrique "gauche" (alors que les deux isomères apparaissent en quantités égales dans les réactions chimiques qui ont lieu en dehors des êtres vivants), il paraissait logique d'en déduire que les phénomènes biologiques ont des caractères originaux (la "chiralité", dans le cas présent), qui les différencient nettement des phénomènes étudiés en chimie minérale. </w:t>
      </w:r>
      <w:r w:rsidR="00797F47" w:rsidRPr="004816E2">
        <w:rPr>
          <w:rStyle w:val="NomauteurCar"/>
          <w:sz w:val="20"/>
          <w:szCs w:val="20"/>
        </w:rPr>
        <w:t>Michel Morange</w:t>
      </w:r>
      <w:r w:rsidR="00797F47">
        <w:t xml:space="preserve"> </w:t>
      </w:r>
      <w:r w:rsidR="00797F47">
        <w:lastRenderedPageBreak/>
        <w:t>(2010, p. 105) note que "l'</w:t>
      </w:r>
      <w:r w:rsidR="00371B36">
        <w:t>utilisation</w:t>
      </w:r>
      <w:r w:rsidR="00797F47">
        <w:t xml:space="preserve"> de l'une ou l'autre forme de ces molécules n'apporte aucun </w:t>
      </w:r>
      <w:r w:rsidR="00371B36">
        <w:t>avantage sélectif</w:t>
      </w:r>
      <w:r w:rsidR="00797F47">
        <w:t xml:space="preserve">, elle est simplement la marque de la spécificité des réactions chimiques caractéristiques du vivant". Le paragraphe 21* </w:t>
      </w:r>
      <w:r>
        <w:t>reviendra</w:t>
      </w:r>
      <w:r w:rsidR="00797F47">
        <w:t xml:space="preserve"> sur ce point</w:t>
      </w:r>
      <w:r>
        <w:t>.</w:t>
      </w:r>
    </w:p>
    <w:p w:rsidR="00EE2DAC" w:rsidRDefault="00EE2DAC">
      <w:pPr>
        <w:pStyle w:val="Titre3"/>
        <w:tabs>
          <w:tab w:val="left" w:pos="0"/>
          <w:tab w:val="left" w:pos="1418"/>
        </w:tabs>
        <w:spacing w:before="120"/>
        <w:ind w:right="-15"/>
      </w:pPr>
      <w:bookmarkStart w:id="1079" w:name="__RefHeading__823_745090029"/>
      <w:bookmarkStart w:id="1080" w:name="_Toc313371578"/>
      <w:bookmarkStart w:id="1081" w:name="_Toc313373736"/>
      <w:bookmarkStart w:id="1082" w:name="_Toc321952753"/>
      <w:bookmarkStart w:id="1083" w:name="_Toc321953248"/>
      <w:bookmarkStart w:id="1084" w:name="_Toc321953749"/>
      <w:bookmarkStart w:id="1085" w:name="_Toc365740408"/>
      <w:bookmarkStart w:id="1086" w:name="_Toc365740614"/>
      <w:bookmarkStart w:id="1087" w:name="_Toc365740714"/>
      <w:bookmarkStart w:id="1088" w:name="_Toc365740814"/>
      <w:bookmarkStart w:id="1089" w:name="_Toc365740914"/>
      <w:bookmarkStart w:id="1090" w:name="_Toc365741014"/>
      <w:bookmarkStart w:id="1091" w:name="_Toc365741114"/>
      <w:bookmarkStart w:id="1092" w:name="_Toc365741214"/>
      <w:bookmarkStart w:id="1093" w:name="_Toc365741314"/>
      <w:bookmarkStart w:id="1094" w:name="_Toc365741414"/>
      <w:bookmarkStart w:id="1095" w:name="_Toc365741514"/>
      <w:bookmarkStart w:id="1096" w:name="_Toc368901436"/>
      <w:bookmarkStart w:id="1097" w:name="_Toc405067625"/>
      <w:bookmarkStart w:id="1098" w:name="_Toc405193468"/>
      <w:bookmarkEnd w:id="1079"/>
      <w:r>
        <w:t>162.3   Entropie, néguentropie et information</w:t>
      </w:r>
      <w:bookmarkEnd w:id="1080"/>
      <w:bookmarkEnd w:id="1081"/>
      <w:bookmarkEnd w:id="1082"/>
      <w:bookmarkEnd w:id="1083"/>
      <w:bookmarkEnd w:id="1084"/>
      <w:r w:rsidR="002B13EA">
        <w:t xml:space="preserve"> (c)</w:t>
      </w:r>
      <w:r w:rsidR="002B13EA" w:rsidRPr="002B13EA">
        <w:rPr>
          <w:rStyle w:val="WW-Absatz-Standardschriftart111111111111111"/>
        </w:rPr>
        <w:t xml:space="preserve"> </w:t>
      </w:r>
      <w:r w:rsidR="002B13EA" w:rsidRPr="00104967">
        <w:rPr>
          <w:rStyle w:val="Appelnotedebasdep"/>
        </w:rPr>
        <w:footnoteReference w:id="8"/>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rsidR="00EE2DAC" w:rsidRDefault="00EE2DAC">
      <w:pPr>
        <w:pStyle w:val="Titre4"/>
        <w:tabs>
          <w:tab w:val="left" w:pos="0"/>
        </w:tabs>
      </w:pPr>
      <w:bookmarkStart w:id="1099" w:name="__RefHeading__825_745090029"/>
      <w:bookmarkStart w:id="1100" w:name="_Toc405067626"/>
      <w:bookmarkStart w:id="1101" w:name="_Toc405193469"/>
      <w:bookmarkEnd w:id="1099"/>
      <w:r>
        <w:t>162.31   Un retour de pendule vers la physique</w:t>
      </w:r>
      <w:bookmarkEnd w:id="1100"/>
      <w:bookmarkEnd w:id="1101"/>
    </w:p>
    <w:p w:rsidR="00EE2DAC" w:rsidRDefault="00EE2DAC" w:rsidP="00CF52BC">
      <w:r>
        <w:t xml:space="preserve">Les idées évoluèrent progressivement et, par exemple, </w:t>
      </w:r>
      <w:r>
        <w:rPr>
          <w:rStyle w:val="Nomdauteur"/>
        </w:rPr>
        <w:t>E. Schoffeniels</w:t>
      </w:r>
      <w:r>
        <w:t xml:space="preserve"> (1973) montre que des réactions apparemment peu probables ont, en fait, des chances non négligeables de se produire si l'on tient compte des structures moléculaires </w:t>
      </w:r>
      <w:r w:rsidR="00394855">
        <w:t xml:space="preserve">stéréo-chimiques </w:t>
      </w:r>
      <w:r>
        <w:t xml:space="preserve">dans l'espace à trois dimensions. </w:t>
      </w:r>
    </w:p>
    <w:p w:rsidR="00EE2DAC" w:rsidRDefault="00EE2DAC" w:rsidP="00CF52BC">
      <w:r>
        <w:rPr>
          <w:rStyle w:val="Nomdauteur"/>
        </w:rPr>
        <w:t>Niels Bohr</w:t>
      </w:r>
      <w:r>
        <w:t xml:space="preserve"> (1885-1962) avait vu que les phénomènes biologiques ne devaient pas être étudiés </w:t>
      </w:r>
      <w:r w:rsidR="00920C6E">
        <w:t xml:space="preserve">selon les mêmes procédures que </w:t>
      </w:r>
      <w:r w:rsidR="009D1939">
        <w:t>les autres : "</w:t>
      </w:r>
      <w:r w:rsidRPr="009345FF">
        <w:t xml:space="preserve">Dans toutes les expériences sur les organismes vivants, il </w:t>
      </w:r>
      <w:r w:rsidR="009345FF">
        <w:t>reste</w:t>
      </w:r>
      <w:r w:rsidRPr="009345FF">
        <w:t xml:space="preserve"> une incertitude sur les conditions physiques auxquelles le système est soumis, et la liberté laissée à  l’organisme doit être suffisamment large pour lui perme</w:t>
      </w:r>
      <w:r w:rsidR="009345FF">
        <w:t xml:space="preserve">ttre de nous cacher </w:t>
      </w:r>
      <w:r w:rsidR="00567DA6">
        <w:t>quelques-uns</w:t>
      </w:r>
      <w:r w:rsidR="009345FF">
        <w:t xml:space="preserve"> de ses secrets</w:t>
      </w:r>
      <w:r w:rsidRPr="009345FF">
        <w:t>.</w:t>
      </w:r>
      <w:r w:rsidR="009D1939">
        <w:t>"</w:t>
      </w:r>
    </w:p>
    <w:p w:rsidR="00CF52BC" w:rsidRDefault="00EE2DAC" w:rsidP="00CF52BC">
      <w:bookmarkStart w:id="1102" w:name="OLE_LINK3"/>
      <w:bookmarkStart w:id="1103" w:name="OLE_LINK4"/>
      <w:bookmarkStart w:id="1104" w:name="OLE_LINK2"/>
      <w:r>
        <w:t xml:space="preserve">La raison pour laquelle les systèmes biologiques ne peuvent pas être étudiés en faisant seulement appel aux lois que les physiciens utilisent </w:t>
      </w:r>
      <w:r>
        <w:rPr>
          <w:u w:val="single"/>
        </w:rPr>
        <w:t>habituellement</w:t>
      </w:r>
      <w:r>
        <w:t xml:space="preserve"> est clairement exposée par </w:t>
      </w:r>
      <w:r>
        <w:rPr>
          <w:rStyle w:val="Nomdauteur"/>
        </w:rPr>
        <w:t>Erwin Schrödinger</w:t>
      </w:r>
      <w:r>
        <w:t xml:space="preserve"> (1887-1961) : </w:t>
      </w:r>
    </w:p>
    <w:p w:rsidR="00EE2DAC" w:rsidRDefault="00EE2DAC" w:rsidP="00CF52BC">
      <w:r>
        <w:t xml:space="preserve">« Tout ce que nous connaissons sur la structure des êtres vivants conduit à penser que leur activité ne peut pas être réduite aux manifestations des lois </w:t>
      </w:r>
      <w:r>
        <w:rPr>
          <w:u w:val="single"/>
        </w:rPr>
        <w:t>habituelles</w:t>
      </w:r>
      <w:r>
        <w:t xml:space="preserve"> de la physique. Et ce n’est pas parce qu’il faudrait faire intervenir une quelconque "nouvelle force" contrôlant le comportement des atomes dans les organismes vivants, mais c’est parce que leur </w:t>
      </w:r>
      <w:r w:rsidRPr="00CF52BC">
        <w:rPr>
          <w:u w:val="single"/>
        </w:rPr>
        <w:t>structure</w:t>
      </w:r>
      <w:r>
        <w:t xml:space="preserve"> est différente de tout ce qui est étudié dans les laboratoires de physique. De manière analogue, un ingénieur connaissant seulement le fonctionnement des machines à vapeur qui examinerait un moteur électrique serait prêt à  admettre qu’il ne comprend rien aux principes de fonctionnement de ce nouveau moteur. » (</w:t>
      </w:r>
      <w:r>
        <w:rPr>
          <w:i/>
        </w:rPr>
        <w:t>in</w:t>
      </w:r>
      <w:r>
        <w:t xml:space="preserve"> </w:t>
      </w:r>
      <w:r>
        <w:rPr>
          <w:i/>
          <w:iCs/>
        </w:rPr>
        <w:t>What’s Life</w:t>
      </w:r>
      <w:r w:rsidR="00F824E5">
        <w:t xml:space="preserve">, 1972, Atomisdat,  traduit en français en 1986 et édité par C. Bourgeois </w:t>
      </w:r>
      <w:r>
        <w:t>; c’est moi qui ai souligné le</w:t>
      </w:r>
      <w:r w:rsidR="00CF52BC">
        <w:t>s</w:t>
      </w:r>
      <w:r>
        <w:t xml:space="preserve"> mot</w:t>
      </w:r>
      <w:r w:rsidR="00CF52BC">
        <w:t>s</w:t>
      </w:r>
      <w:r>
        <w:t xml:space="preserve"> "habituelles"</w:t>
      </w:r>
      <w:r w:rsidR="00CF52BC">
        <w:t xml:space="preserve"> et "structure"</w:t>
      </w:r>
      <w:r>
        <w:t>).</w:t>
      </w:r>
    </w:p>
    <w:p w:rsidR="00EE2DAC" w:rsidRDefault="00EE2DAC" w:rsidP="0014212E">
      <w:r>
        <w:rPr>
          <w:rStyle w:val="Nomdauteur"/>
        </w:rPr>
        <w:t>Erwin Schrödinger</w:t>
      </w:r>
      <w:r>
        <w:t xml:space="preserve"> ne dit nullement que la vie échappe aux lois de la physique, il rappelle que les lois utilisées "habituellement" </w:t>
      </w:r>
      <w:r w:rsidR="00222DBE">
        <w:t xml:space="preserve">par les esprits peu curieux </w:t>
      </w:r>
      <w:r>
        <w:t>ne suffisent pas pour comprendre le fonctionnement des êtres vivants. Il juge nécessaire de découvrir les lois qui permettront de re</w:t>
      </w:r>
      <w:r w:rsidR="00CF52BC">
        <w:t>ndre compte d'</w:t>
      </w:r>
      <w:r>
        <w:t>un "principe d’ordre à partir de l’ordre</w:t>
      </w:r>
      <w:r w:rsidR="00CF52BC">
        <w:t>"</w:t>
      </w:r>
      <w:r w:rsidR="00394855" w:rsidRPr="00104967">
        <w:rPr>
          <w:rStyle w:val="Appelnotedebasdep"/>
        </w:rPr>
        <w:footnoteReference w:id="9"/>
      </w:r>
      <w:r>
        <w:t xml:space="preserve">. </w:t>
      </w:r>
    </w:p>
    <w:bookmarkEnd w:id="1102"/>
    <w:bookmarkEnd w:id="1103"/>
    <w:bookmarkEnd w:id="1104"/>
    <w:p w:rsidR="00B23801" w:rsidRDefault="00EE2DAC">
      <w:r>
        <w:t xml:space="preserve">Actuellement, la physique a considérablement progressé et les spécialistes de la physique quantique </w:t>
      </w:r>
      <w:r w:rsidR="00CF52BC">
        <w:t>utilis</w:t>
      </w:r>
      <w:r>
        <w:t xml:space="preserve">ent des outils </w:t>
      </w:r>
      <w:r w:rsidR="00CF52BC">
        <w:t xml:space="preserve">originaux </w:t>
      </w:r>
      <w:r>
        <w:t xml:space="preserve">(en particulier </w:t>
      </w:r>
      <w:r w:rsidR="00CF52BC">
        <w:t xml:space="preserve">les tenseurs, </w:t>
      </w:r>
      <w:r>
        <w:t>la chromodynamique quantique</w:t>
      </w:r>
      <w:r w:rsidR="00CF52BC">
        <w:t>,</w:t>
      </w:r>
      <w:r>
        <w:t xml:space="preserve"> les équations de </w:t>
      </w:r>
      <w:r>
        <w:rPr>
          <w:rStyle w:val="Nomdauteur"/>
        </w:rPr>
        <w:t>Ricatti</w:t>
      </w:r>
      <w:r>
        <w:t xml:space="preserve">, la logique quaternaire de </w:t>
      </w:r>
      <w:r>
        <w:rPr>
          <w:rStyle w:val="Nomdauteur"/>
        </w:rPr>
        <w:t>Froger &amp; Lutz</w:t>
      </w:r>
      <w:r>
        <w:t>) qui pourront peut-être expliquer le comportement "inhabituel" des molécules biologiques (</w:t>
      </w:r>
      <w:r>
        <w:rPr>
          <w:rStyle w:val="Nomdauteur"/>
          <w:b w:val="0"/>
          <w:iCs/>
          <w:smallCaps w:val="0"/>
        </w:rPr>
        <w:t>cf</w:t>
      </w:r>
      <w:r>
        <w:t>.  </w:t>
      </w:r>
      <w:r w:rsidR="00F17C28" w:rsidRPr="004816E2">
        <w:rPr>
          <w:rStyle w:val="NomauteurCar"/>
          <w:sz w:val="20"/>
          <w:szCs w:val="20"/>
        </w:rPr>
        <w:t>Richard</w:t>
      </w:r>
      <w:r w:rsidR="00F17C28">
        <w:t xml:space="preserve"> </w:t>
      </w:r>
      <w:r w:rsidRPr="00B36719">
        <w:rPr>
          <w:rStyle w:val="NomauteurCar"/>
          <w:sz w:val="20"/>
          <w:szCs w:val="20"/>
        </w:rPr>
        <w:t>Feynman</w:t>
      </w:r>
      <w:r>
        <w:t xml:space="preserve">, 1987 ; </w:t>
      </w:r>
      <w:r>
        <w:rPr>
          <w:rStyle w:val="Nomdauteur"/>
        </w:rPr>
        <w:t>Pierre Perrier</w:t>
      </w:r>
      <w:r>
        <w:t>, 1998)</w:t>
      </w:r>
      <w:r w:rsidR="00CF52BC">
        <w:t xml:space="preserve">. En attendant que ce travail soit entrepris, nous verrons seulement </w:t>
      </w:r>
      <w:r w:rsidR="00D32739">
        <w:t xml:space="preserve">que </w:t>
      </w:r>
      <w:r>
        <w:t xml:space="preserve">le principe de </w:t>
      </w:r>
      <w:r>
        <w:rPr>
          <w:rStyle w:val="Nomdauteur"/>
        </w:rPr>
        <w:t>Carnot</w:t>
      </w:r>
      <w:r>
        <w:t xml:space="preserve"> (voir l'annexe </w:t>
      </w:r>
      <w:r w:rsidR="003207C1">
        <w:t xml:space="preserve">   </w:t>
      </w:r>
      <w:r>
        <w:t xml:space="preserve">1-2) </w:t>
      </w:r>
      <w:r w:rsidR="00B23801">
        <w:t xml:space="preserve">suffit pour </w:t>
      </w:r>
      <w:r>
        <w:t>comprendre le fonctionnement the</w:t>
      </w:r>
      <w:r w:rsidR="00394855">
        <w:t xml:space="preserve">rmodynamique des êtres vivants. </w:t>
      </w:r>
    </w:p>
    <w:p w:rsidR="00D32739" w:rsidRDefault="00B23801" w:rsidP="009345FF">
      <w:r>
        <w:t xml:space="preserve">En effet, la biosphère </w:t>
      </w:r>
      <w:r w:rsidR="00D32739">
        <w:t xml:space="preserve">est pratiquement </w:t>
      </w:r>
      <w:r>
        <w:t xml:space="preserve">un </w:t>
      </w:r>
      <w:r w:rsidRPr="00D32739">
        <w:rPr>
          <w:u w:val="single"/>
        </w:rPr>
        <w:t>système fermé</w:t>
      </w:r>
      <w:r>
        <w:t xml:space="preserve">, puisqu'elle n'échange </w:t>
      </w:r>
      <w:r w:rsidR="00D32739">
        <w:t xml:space="preserve">que d'infimes parcelles </w:t>
      </w:r>
      <w:r>
        <w:t xml:space="preserve">de matière avec le reste du cosmos, mais </w:t>
      </w:r>
      <w:r w:rsidRPr="00D32739">
        <w:rPr>
          <w:u w:val="single"/>
        </w:rPr>
        <w:t>elle ne constitue pas un système isolé</w:t>
      </w:r>
      <w:r>
        <w:t xml:space="preserve">, puisqu'elle reçoit en permanence de l'énergie radiative envoyée par le Soleil. Or l'accroissement de l'entropie </w:t>
      </w:r>
      <w:r w:rsidR="00222DBE">
        <w:t xml:space="preserve">reconnu par </w:t>
      </w:r>
      <w:r w:rsidR="00222DBE" w:rsidRPr="00222DBE">
        <w:rPr>
          <w:rStyle w:val="NomauteurCar"/>
        </w:rPr>
        <w:t>Carnot</w:t>
      </w:r>
      <w:r w:rsidR="00222DBE">
        <w:t xml:space="preserve"> </w:t>
      </w:r>
      <w:r>
        <w:t xml:space="preserve">est inéluctable seulement </w:t>
      </w:r>
      <w:r>
        <w:lastRenderedPageBreak/>
        <w:t>dans les systèmes isolés (les exemples donnés dans l'annexe 1-2 placée à l</w:t>
      </w:r>
      <w:r w:rsidR="00D32739">
        <w:t>a fin de ce chapitre aideront à </w:t>
      </w:r>
      <w:r>
        <w:t xml:space="preserve">comprendre la différence entre un système isolé et un système fermé). </w:t>
      </w:r>
    </w:p>
    <w:p w:rsidR="00EE2DAC" w:rsidRDefault="00B23801" w:rsidP="009345FF">
      <w:r>
        <w:t xml:space="preserve">La biosphère dégrade </w:t>
      </w:r>
      <w:r w:rsidR="00D32739">
        <w:t xml:space="preserve">ainsi </w:t>
      </w:r>
      <w:r>
        <w:t xml:space="preserve">l'énergie radiative de "haute qualité" qu'elle reçoit </w:t>
      </w:r>
      <w:r w:rsidR="00D32739">
        <w:t>et la transforme</w:t>
      </w:r>
      <w:r>
        <w:t xml:space="preserve"> en chaleur</w:t>
      </w:r>
      <w:r w:rsidR="00D32739">
        <w:t>. E</w:t>
      </w:r>
      <w:r>
        <w:t>lle peut ainsi "exporter" de l'entropie (et importer de la néguentropie, c'est-à-dire de l'information).</w:t>
      </w:r>
      <w:r w:rsidR="009345FF">
        <w:t xml:space="preserve"> Ce n’est pas le seul cas où un rayonnement est capable de structurer un matériau désordonné : un faisceau d’ions d’hélium frappant une couche mince d’un alliage amorphe de fer et de platine déplace les atomes jusqu’à ce qu’ils se structurent en couches horizontales. </w:t>
      </w:r>
    </w:p>
    <w:p w:rsidR="00EE2DAC" w:rsidRDefault="00D32739" w:rsidP="00B23801">
      <w:r>
        <w:t>Regard</w:t>
      </w:r>
      <w:r w:rsidR="00E01E65">
        <w:t>ons l</w:t>
      </w:r>
      <w:r w:rsidR="00EE2DAC">
        <w:t>a photosynthèse</w:t>
      </w:r>
      <w:r w:rsidR="00E01E65">
        <w:t>, qui</w:t>
      </w:r>
      <w:r w:rsidR="00EE2DAC">
        <w:t xml:space="preserve"> est </w:t>
      </w:r>
      <w:r w:rsidR="009D1939">
        <w:t xml:space="preserve">le point de départ </w:t>
      </w:r>
      <w:r w:rsidR="00EE2DAC">
        <w:t xml:space="preserve">de </w:t>
      </w:r>
      <w:r>
        <w:t>la quasi-totalité d</w:t>
      </w:r>
      <w:r w:rsidR="00EE2DAC">
        <w:t>es synthèses chimiques qui constru</w:t>
      </w:r>
      <w:r w:rsidR="009D1939">
        <w:t>isent la biosphère</w:t>
      </w:r>
      <w:r>
        <w:t xml:space="preserve"> </w:t>
      </w:r>
      <w:r w:rsidR="00E01E65">
        <w:t xml:space="preserve">: si l'on oublie </w:t>
      </w:r>
      <w:r w:rsidR="00EE2DAC">
        <w:t xml:space="preserve">que </w:t>
      </w:r>
      <w:r w:rsidR="00E01E65">
        <w:t xml:space="preserve">ce </w:t>
      </w:r>
      <w:r w:rsidR="00567DA6">
        <w:t>sont seulement</w:t>
      </w:r>
      <w:r w:rsidR="00E01E65">
        <w:t xml:space="preserve"> </w:t>
      </w:r>
      <w:r w:rsidR="00EE2DAC">
        <w:t xml:space="preserve">les </w:t>
      </w:r>
      <w:r w:rsidR="00EE2DAC">
        <w:rPr>
          <w:u w:val="single"/>
        </w:rPr>
        <w:t>systèmes isolés</w:t>
      </w:r>
      <w:r w:rsidR="00EE2DAC">
        <w:t xml:space="preserve"> énergétiquement </w:t>
      </w:r>
      <w:r w:rsidR="00E01E65">
        <w:t xml:space="preserve">qui </w:t>
      </w:r>
      <w:r w:rsidR="00EE2DAC">
        <w:t>se déstructurent inéluctablement par une augmentation de leur entropie</w:t>
      </w:r>
      <w:r w:rsidR="00B36719">
        <w:t>, la photosynthèse – q</w:t>
      </w:r>
      <w:r w:rsidR="00E612F6">
        <w:t>u</w:t>
      </w:r>
      <w:r w:rsidR="00B36719">
        <w:t>i</w:t>
      </w:r>
      <w:r w:rsidR="00E612F6">
        <w:t xml:space="preserve"> produit des molécules très complexes</w:t>
      </w:r>
      <w:r>
        <w:t xml:space="preserve"> </w:t>
      </w:r>
      <w:r w:rsidR="00B36719">
        <w:t xml:space="preserve">– </w:t>
      </w:r>
      <w:r>
        <w:t>semble aller à l'encontre du principe de Carnot.</w:t>
      </w:r>
      <w:r w:rsidR="00EE2DAC">
        <w:t xml:space="preserve"> </w:t>
      </w:r>
      <w:r>
        <w:t>C</w:t>
      </w:r>
      <w:r w:rsidR="00EE2DAC">
        <w:t xml:space="preserve">e principe </w:t>
      </w:r>
      <w:r>
        <w:t>s'applique</w:t>
      </w:r>
      <w:r w:rsidR="00EE2DAC">
        <w:t xml:space="preserve"> </w:t>
      </w:r>
      <w:r>
        <w:t>p</w:t>
      </w:r>
      <w:r w:rsidR="00E612F6">
        <w:t>ourta</w:t>
      </w:r>
      <w:r>
        <w:t xml:space="preserve">nt à la photosynthèse puisque </w:t>
      </w:r>
      <w:r w:rsidR="00E01E65">
        <w:t xml:space="preserve">l'entropie totale </w:t>
      </w:r>
      <w:r>
        <w:t xml:space="preserve">de </w:t>
      </w:r>
      <w:r w:rsidR="00EE2DAC">
        <w:t>l’ensemble constitu</w:t>
      </w:r>
      <w:r w:rsidR="00E01E65">
        <w:t>é par la Terre et le Soleil</w:t>
      </w:r>
      <w:r>
        <w:t xml:space="preserve"> augmente sans cesse quand les plantes utilisent le rayonnement solaire pour construire leur structure</w:t>
      </w:r>
      <w:r w:rsidR="00B23801">
        <w:t xml:space="preserve">. </w:t>
      </w:r>
      <w:r w:rsidR="00EE2DAC">
        <w:t xml:space="preserve"> </w:t>
      </w:r>
    </w:p>
    <w:p w:rsidR="00EE2DAC" w:rsidRDefault="00EE2DAC">
      <w:r>
        <w:t xml:space="preserve"> En résumé,</w:t>
      </w:r>
      <w:r>
        <w:rPr>
          <w:rFonts w:ascii="Palatino Linotype" w:hAnsi="Palatino Linotype"/>
          <w:b/>
          <w:bCs/>
        </w:rPr>
        <w:t xml:space="preserve"> le Soleil envoie</w:t>
      </w:r>
      <w:r w:rsidR="00632094">
        <w:rPr>
          <w:rFonts w:ascii="Palatino Linotype" w:hAnsi="Palatino Linotype"/>
          <w:b/>
          <w:bCs/>
        </w:rPr>
        <w:t xml:space="preserve"> vers la Terre</w:t>
      </w:r>
      <w:r>
        <w:rPr>
          <w:rFonts w:ascii="Palatino Linotype" w:hAnsi="Palatino Linotype"/>
          <w:b/>
          <w:bCs/>
        </w:rPr>
        <w:t xml:space="preserve"> de l’énergie de haute qualité (longueur d’onde voisine de 0,5 micron = 500 nanomètres) ; la Terre renvoie </w:t>
      </w:r>
      <w:r w:rsidR="00D32739">
        <w:rPr>
          <w:rFonts w:ascii="Palatino Linotype" w:hAnsi="Palatino Linotype"/>
          <w:b/>
          <w:bCs/>
        </w:rPr>
        <w:t xml:space="preserve">vers le cosmos </w:t>
      </w:r>
      <w:r>
        <w:rPr>
          <w:rFonts w:ascii="Palatino Linotype" w:hAnsi="Palatino Linotype"/>
          <w:b/>
          <w:bCs/>
        </w:rPr>
        <w:t>de l’énergie de moins bonne qualité, parce que sa longueur d</w:t>
      </w:r>
      <w:r w:rsidR="00E612F6">
        <w:rPr>
          <w:rFonts w:ascii="Palatino Linotype" w:hAnsi="Palatino Linotype"/>
          <w:b/>
          <w:bCs/>
        </w:rPr>
        <w:t>’onde est plus grande (10 micromètre</w:t>
      </w:r>
      <w:r>
        <w:rPr>
          <w:rFonts w:ascii="Palatino Linotype" w:hAnsi="Palatino Linotype"/>
          <w:b/>
          <w:bCs/>
        </w:rPr>
        <w:t>s) ; une partie de cette différence de qualité d’énergie est acquise par la biosphère s</w:t>
      </w:r>
      <w:r w:rsidR="00B36719">
        <w:rPr>
          <w:rFonts w:ascii="Palatino Linotype" w:hAnsi="Palatino Linotype"/>
          <w:b/>
          <w:bCs/>
        </w:rPr>
        <w:t>ous forme de néguentropie</w:t>
      </w:r>
      <w:r>
        <w:rPr>
          <w:rFonts w:ascii="Palatino Linotype" w:hAnsi="Palatino Linotype"/>
          <w:b/>
          <w:bCs/>
        </w:rPr>
        <w:t xml:space="preserve"> </w:t>
      </w:r>
      <w:r w:rsidR="00632094">
        <w:rPr>
          <w:rFonts w:ascii="Palatino Linotype" w:hAnsi="Palatino Linotype"/>
          <w:b/>
          <w:bCs/>
        </w:rPr>
        <w:t xml:space="preserve"> </w:t>
      </w:r>
      <w:r w:rsidR="00E01E65">
        <w:rPr>
          <w:rFonts w:ascii="Palatino Linotype" w:hAnsi="Palatino Linotype"/>
          <w:b/>
          <w:bCs/>
        </w:rPr>
        <w:t xml:space="preserve">– </w:t>
      </w:r>
      <w:r w:rsidR="00632094">
        <w:rPr>
          <w:rFonts w:ascii="Palatino Linotype" w:hAnsi="Palatino Linotype"/>
          <w:b/>
          <w:bCs/>
        </w:rPr>
        <w:t xml:space="preserve"> </w:t>
      </w:r>
      <w:r w:rsidR="00E01E65">
        <w:rPr>
          <w:rFonts w:ascii="Palatino Linotype" w:hAnsi="Palatino Linotype"/>
          <w:b/>
          <w:bCs/>
        </w:rPr>
        <w:t xml:space="preserve">c'est à dire d'information – </w:t>
      </w:r>
      <w:r>
        <w:rPr>
          <w:rFonts w:ascii="Palatino Linotype" w:hAnsi="Palatino Linotype"/>
          <w:b/>
          <w:bCs/>
        </w:rPr>
        <w:t>lors de chaque capture d’un photon par la chlorophylle lors de la photosynthèse.</w:t>
      </w:r>
      <w:r>
        <w:t xml:space="preserve"> </w:t>
      </w:r>
    </w:p>
    <w:p w:rsidR="009E3E55" w:rsidRDefault="00B23801">
      <w:r>
        <w:t xml:space="preserve">L'absorption des photons par les plantes apporte ainsi l'information nécessaire pour </w:t>
      </w:r>
      <w:r w:rsidR="009D1939">
        <w:t xml:space="preserve">le </w:t>
      </w:r>
      <w:r>
        <w:t>fonctionnement de toute la biosphère</w:t>
      </w:r>
      <w:r w:rsidR="009E3E55">
        <w:t xml:space="preserve"> et une première conclusion s'impose dès </w:t>
      </w:r>
      <w:r w:rsidR="00567DA6">
        <w:t>maintenant</w:t>
      </w:r>
      <w:r w:rsidR="009E3E55">
        <w:t xml:space="preserve"> :</w:t>
      </w:r>
    </w:p>
    <w:p w:rsidR="009E3E55" w:rsidRDefault="00B13B10" w:rsidP="009E3E55">
      <w:r>
        <w:t xml:space="preserve">                     </w:t>
      </w:r>
      <w:r w:rsidR="00B36719">
        <w:t xml:space="preserve">      </w:t>
      </w:r>
      <w:r>
        <w:t xml:space="preserve"> </w:t>
      </w:r>
      <w:r w:rsidR="009E3E55">
        <w:t>"</w:t>
      </w:r>
      <w:r w:rsidR="009E3E55" w:rsidRPr="00D8225D">
        <w:rPr>
          <w:rFonts w:ascii="Palatino Linotype" w:hAnsi="Palatino Linotype"/>
          <w:b/>
          <w:sz w:val="24"/>
        </w:rPr>
        <w:t>La vie est une transmission d'information</w:t>
      </w:r>
      <w:r w:rsidR="00B36719">
        <w:rPr>
          <w:rFonts w:ascii="Palatino Linotype" w:hAnsi="Palatino Linotype"/>
          <w:b/>
          <w:sz w:val="24"/>
        </w:rPr>
        <w:t>.</w:t>
      </w:r>
      <w:r w:rsidR="00B36719">
        <w:t>"</w:t>
      </w:r>
      <w:r w:rsidR="00946CEC">
        <w:t xml:space="preserve">            </w:t>
      </w:r>
    </w:p>
    <w:p w:rsidR="00D32739" w:rsidRDefault="00B36719" w:rsidP="009E3E55">
      <w:r>
        <w:t>Cette simple phrase indique essentiell</w:t>
      </w:r>
      <w:r w:rsidR="00D32739">
        <w:t xml:space="preserve">ement </w:t>
      </w:r>
      <w:r w:rsidR="00E612F6">
        <w:t>une caractéristique majeure du fonctionnement</w:t>
      </w:r>
      <w:r w:rsidR="003325C6">
        <w:t xml:space="preserve"> des êtres vivants</w:t>
      </w:r>
      <w:r>
        <w:t xml:space="preserve"> et elle sera reprise en détail dans la suite de ce paragraphe</w:t>
      </w:r>
      <w:r w:rsidR="00A70A78">
        <w:t>.</w:t>
      </w:r>
    </w:p>
    <w:p w:rsidR="00EE2DAC" w:rsidRDefault="00EE2DAC">
      <w:pPr>
        <w:pStyle w:val="Titre4"/>
        <w:tabs>
          <w:tab w:val="left" w:pos="0"/>
          <w:tab w:val="left" w:pos="1418"/>
        </w:tabs>
        <w:ind w:right="-15"/>
      </w:pPr>
      <w:bookmarkStart w:id="1105" w:name="__RefHeading__827_745090029"/>
      <w:bookmarkStart w:id="1106" w:name="_Toc405067627"/>
      <w:bookmarkStart w:id="1107" w:name="_Toc405193470"/>
      <w:bookmarkEnd w:id="1105"/>
      <w:r>
        <w:t>162.32   L’évolution spontanée des systèmes isolés</w:t>
      </w:r>
      <w:bookmarkEnd w:id="1106"/>
      <w:bookmarkEnd w:id="1107"/>
    </w:p>
    <w:p w:rsidR="00EE2DAC" w:rsidRDefault="00EE2DAC">
      <w:r>
        <w:t xml:space="preserve">L'entropie est présentée, dans l'annexe 1-2, sous son aspect relatif aux échanges de chaleur et d'énergie. Pour passer à la notion de néguentropie et d'information, nous commencerons ici par rappeler l'expérience de </w:t>
      </w:r>
      <w:r>
        <w:rPr>
          <w:rStyle w:val="Nomdauteur"/>
        </w:rPr>
        <w:t>Gay-Lussac</w:t>
      </w:r>
      <w:r>
        <w:t>, réalisée en 1806.</w:t>
      </w:r>
    </w:p>
    <w:p w:rsidR="00EE2DAC" w:rsidRDefault="00EE2DAC">
      <w:r>
        <w:t xml:space="preserve">Cette expérience consiste à laisser un gaz se détendre dans le vide et à constater que cette détente, qui ne produit pas de travail, ne modifie pas la température ; elle est réalisée en ouvrant le robinet qui relie un ballon A, plein de gaz, à un ballon B, de volume identique, où est réalisé un vide aussi poussé que possible. </w:t>
      </w:r>
    </w:p>
    <w:p w:rsidR="00EE2DAC" w:rsidRDefault="00EE2DAC">
      <w:r>
        <w:t xml:space="preserve">A l'échelle macroscopique, le système passe ainsi spontanément de l'état 1 (ballon A </w:t>
      </w:r>
      <w:r w:rsidR="003325C6">
        <w:t xml:space="preserve">qui est </w:t>
      </w:r>
      <w:r>
        <w:t>plein et ballon B vide), qui est un système hétérogène, (c'est-</w:t>
      </w:r>
      <w:r w:rsidR="009D1939">
        <w:t>à-dire un système structuré), à </w:t>
      </w:r>
      <w:r>
        <w:t>l</w:t>
      </w:r>
      <w:r w:rsidR="003325C6">
        <w:t xml:space="preserve">'état 2, où A et B sont pleins et constituent un </w:t>
      </w:r>
      <w:r>
        <w:t xml:space="preserve">système homogène </w:t>
      </w:r>
      <w:r w:rsidR="003325C6">
        <w:t>(</w:t>
      </w:r>
      <w:r w:rsidR="00167239">
        <w:t>= </w:t>
      </w:r>
      <w:r>
        <w:t xml:space="preserve">système déstructuré). Cette expérience simple exprime parfaitement l'un des aspects les plus forts du deuxième principe de la thermodynamique, qui peut être énoncé ainsi : </w:t>
      </w:r>
    </w:p>
    <w:p w:rsidR="00EE2DAC" w:rsidRDefault="00EE2DAC">
      <w:pPr>
        <w:ind w:right="-15" w:firstLine="0"/>
      </w:pPr>
      <w:r>
        <w:tab/>
      </w:r>
      <w:r w:rsidR="00E612F6">
        <w:t>"</w:t>
      </w:r>
      <w:r>
        <w:rPr>
          <w:bCs/>
        </w:rPr>
        <w:t>Toute transformation spontanée d'un système thermiquement et radiativement isolé en augmente l'homogénéité, ce qui corres</w:t>
      </w:r>
      <w:r w:rsidR="00E01E65">
        <w:rPr>
          <w:bCs/>
        </w:rPr>
        <w:t xml:space="preserve">pond à une déstructuration et </w:t>
      </w:r>
      <w:r>
        <w:rPr>
          <w:bCs/>
        </w:rPr>
        <w:t>se traduit par une augmentation de son entropie globale</w:t>
      </w:r>
      <w:r w:rsidR="00E612F6">
        <w:t>"</w:t>
      </w:r>
      <w:r w:rsidR="003325C6">
        <w:t>.</w:t>
      </w:r>
      <w:r>
        <w:t xml:space="preserve"> </w:t>
      </w:r>
    </w:p>
    <w:p w:rsidR="00392329" w:rsidRDefault="00EE2DAC">
      <w:r>
        <w:t xml:space="preserve">Cette formulation du deuxième principe conduit </w:t>
      </w:r>
      <w:r w:rsidR="003325C6">
        <w:t xml:space="preserve">souvent </w:t>
      </w:r>
      <w:r>
        <w:t xml:space="preserve">à dire que l'entropie est </w:t>
      </w:r>
      <w:r w:rsidR="00E01E65">
        <w:t>analog</w:t>
      </w:r>
      <w:r>
        <w:t>ue au "dés</w:t>
      </w:r>
      <w:r w:rsidR="00D8225D">
        <w:t xml:space="preserve">ordre" des molécules. </w:t>
      </w:r>
    </w:p>
    <w:p w:rsidR="00D8225D" w:rsidRDefault="005D3E6D">
      <w:r w:rsidRPr="004816E2">
        <w:rPr>
          <w:rStyle w:val="NomauteurCar"/>
          <w:sz w:val="20"/>
          <w:szCs w:val="20"/>
        </w:rPr>
        <w:lastRenderedPageBreak/>
        <w:t xml:space="preserve"> </w:t>
      </w:r>
      <w:r w:rsidR="00D8225D" w:rsidRPr="004816E2">
        <w:rPr>
          <w:rStyle w:val="NomauteurCar"/>
          <w:sz w:val="20"/>
          <w:szCs w:val="20"/>
        </w:rPr>
        <w:t>Maxwell</w:t>
      </w:r>
      <w:r w:rsidR="00D8225D">
        <w:t xml:space="preserve"> a imaginé </w:t>
      </w:r>
      <w:r>
        <w:t xml:space="preserve">– dans une mettre de 1867 à Petre Tait – </w:t>
      </w:r>
      <w:r w:rsidR="00D8225D">
        <w:t>qu'un petit démon placé sur une canalisation qui réunirait le ballon A et le ballon B p</w:t>
      </w:r>
      <w:r w:rsidR="003325C6">
        <w:t xml:space="preserve">ourrait </w:t>
      </w:r>
      <w:r w:rsidR="00D8225D">
        <w:t xml:space="preserve">ouvrir ou fermer un volet qui laisserait passer les molécules de gaz dans un sens choisi. Il pourrait ainsi </w:t>
      </w:r>
      <w:r w:rsidR="00392329">
        <w:t>pomper du gaz d'un ballon dans l'autre sans dé</w:t>
      </w:r>
      <w:r w:rsidR="00167239">
        <w:t>penser d'énergie ce qui irait à </w:t>
      </w:r>
      <w:r w:rsidR="00392329">
        <w:t xml:space="preserve">l'encontre du principe de Carnot. En 1912, le physicien polonais </w:t>
      </w:r>
      <w:r w:rsidR="00392329" w:rsidRPr="004816E2">
        <w:rPr>
          <w:rStyle w:val="NomauteurCar"/>
          <w:sz w:val="20"/>
          <w:szCs w:val="20"/>
        </w:rPr>
        <w:t>Marjan von Smoluchovski</w:t>
      </w:r>
      <w:r w:rsidR="00392329">
        <w:t xml:space="preserve"> a noté que le démon de Maxwell devait avoir connaissance de l'ar</w:t>
      </w:r>
      <w:r w:rsidR="00A70A78">
        <w:t>rivée d'une molécule et qu'il a </w:t>
      </w:r>
      <w:r w:rsidR="00392329">
        <w:t>donc bes</w:t>
      </w:r>
      <w:r w:rsidR="003325C6">
        <w:t>o</w:t>
      </w:r>
      <w:r w:rsidR="00392329">
        <w:t xml:space="preserve">in d'information pour agir. </w:t>
      </w:r>
    </w:p>
    <w:p w:rsidR="00EE2DAC" w:rsidRDefault="003325C6">
      <w:r>
        <w:t>Il est utile de préciser encore un peu les notions de néguentropie et d'information avant d'aller à l</w:t>
      </w:r>
      <w:r w:rsidR="00EE2DAC">
        <w:t xml:space="preserve">'annexe 1-2 </w:t>
      </w:r>
      <w:r>
        <w:t xml:space="preserve">qui </w:t>
      </w:r>
      <w:r w:rsidR="00EE2DAC">
        <w:t>essaiera d'aller u</w:t>
      </w:r>
      <w:r w:rsidR="009E3E55">
        <w:t>n p</w:t>
      </w:r>
      <w:r>
        <w:t>eu plus loin dans ce domaine</w:t>
      </w:r>
      <w:r w:rsidR="00EE2DAC">
        <w:t>.</w:t>
      </w:r>
    </w:p>
    <w:p w:rsidR="008113B4" w:rsidRDefault="007E00A5" w:rsidP="006B4987">
      <w:bookmarkStart w:id="1108" w:name="__RefHeading__829_745090029"/>
      <w:bookmarkEnd w:id="1108"/>
      <w:r>
        <w:t xml:space="preserve">Tout ce qui vient d’être écrit concerne des objets ‘’macroscopiques’’ qui suivent </w:t>
      </w:r>
      <w:proofErr w:type="gramStart"/>
      <w:r>
        <w:t xml:space="preserve">les </w:t>
      </w:r>
      <w:r w:rsidR="001063F2">
        <w:t xml:space="preserve"> </w:t>
      </w:r>
      <w:r w:rsidR="002A7463">
        <w:t>lois</w:t>
      </w:r>
      <w:proofErr w:type="gramEnd"/>
      <w:r w:rsidR="002A7463">
        <w:t xml:space="preserve"> de l</w:t>
      </w:r>
      <w:r>
        <w:t xml:space="preserve">a mécanique rationnelle et sont affranchis des incertitudes </w:t>
      </w:r>
      <w:r w:rsidR="001477A0">
        <w:t xml:space="preserve">relatives au </w:t>
      </w:r>
      <w:r w:rsidR="00167239">
        <w:t>collapsus du psi</w:t>
      </w:r>
      <w:r w:rsidR="005F3D6D">
        <w:t xml:space="preserve"> </w:t>
      </w:r>
      <w:r w:rsidR="00446AC4">
        <w:t xml:space="preserve">des objets quantiques </w:t>
      </w:r>
      <w:r w:rsidR="005F3D6D">
        <w:t xml:space="preserve">pour lesquelles </w:t>
      </w:r>
      <w:r w:rsidR="00167239" w:rsidRPr="004816E2">
        <w:rPr>
          <w:rStyle w:val="NomauteurCar"/>
          <w:sz w:val="20"/>
          <w:szCs w:val="20"/>
        </w:rPr>
        <w:t>Vlatko Vedral</w:t>
      </w:r>
      <w:r w:rsidR="00167239" w:rsidRPr="00104967">
        <w:rPr>
          <w:rStyle w:val="Appelnotedebasdep"/>
          <w:rFonts w:eastAsia="Lucida Sans Unicode"/>
        </w:rPr>
        <w:footnoteReference w:id="10"/>
      </w:r>
      <w:r w:rsidR="00167239">
        <w:t xml:space="preserve"> a ouvert des perspectives passionnantes </w:t>
      </w:r>
      <w:r>
        <w:t>(</w:t>
      </w:r>
      <w:r w:rsidRPr="007E00A5">
        <w:rPr>
          <w:i/>
        </w:rPr>
        <w:t>cf.</w:t>
      </w:r>
      <w:r>
        <w:t xml:space="preserve"> </w:t>
      </w:r>
      <w:r w:rsidR="00446AC4">
        <w:t xml:space="preserve">aussi </w:t>
      </w:r>
      <w:r w:rsidR="008113B4" w:rsidRPr="004816E2">
        <w:rPr>
          <w:rStyle w:val="NomauteurCar"/>
          <w:sz w:val="20"/>
          <w:szCs w:val="20"/>
        </w:rPr>
        <w:t>Ilya</w:t>
      </w:r>
      <w:r w:rsidRPr="004816E2">
        <w:rPr>
          <w:rStyle w:val="NomauteurCar"/>
          <w:sz w:val="20"/>
          <w:szCs w:val="20"/>
        </w:rPr>
        <w:t xml:space="preserve"> Prigogine</w:t>
      </w:r>
      <w:r>
        <w:t xml:space="preserve">, </w:t>
      </w:r>
      <w:r w:rsidRPr="007E00A5">
        <w:rPr>
          <w:i/>
        </w:rPr>
        <w:t>La fin des certitudes</w:t>
      </w:r>
      <w:r>
        <w:t>, 1989)</w:t>
      </w:r>
      <w:r w:rsidR="008113B4">
        <w:t>.</w:t>
      </w:r>
    </w:p>
    <w:p w:rsidR="006B4987" w:rsidRDefault="008113B4" w:rsidP="006B4987">
      <w:r>
        <w:t>L</w:t>
      </w:r>
      <w:r w:rsidR="007E00A5">
        <w:t xml:space="preserve">es travaux de </w:t>
      </w:r>
      <w:r w:rsidR="007E00A5" w:rsidRPr="004816E2">
        <w:rPr>
          <w:rStyle w:val="NomauteurCar"/>
          <w:sz w:val="20"/>
          <w:szCs w:val="20"/>
        </w:rPr>
        <w:t>Xavier Sallantin</w:t>
      </w:r>
      <w:r w:rsidR="007E00A5">
        <w:t xml:space="preserve"> </w:t>
      </w:r>
      <w:r>
        <w:t>(</w:t>
      </w:r>
      <w:r w:rsidRPr="002071BF">
        <w:rPr>
          <w:i/>
        </w:rPr>
        <w:t>Le pas du sens</w:t>
      </w:r>
      <w:r>
        <w:t xml:space="preserve">, 2006) </w:t>
      </w:r>
      <w:r w:rsidR="007E00A5">
        <w:t>aident à comprendre l’originalité des systèmes vivants</w:t>
      </w:r>
      <w:r>
        <w:t>, parce que l</w:t>
      </w:r>
      <w:r w:rsidR="002071BF">
        <w:t>a</w:t>
      </w:r>
      <w:r w:rsidR="002071BF" w:rsidRPr="002071BF">
        <w:t xml:space="preserve"> </w:t>
      </w:r>
      <w:r w:rsidR="002071BF">
        <w:t xml:space="preserve">question essentielle à laquelle </w:t>
      </w:r>
      <w:r w:rsidRPr="008113B4">
        <w:rPr>
          <w:rFonts w:eastAsia="Lucida Sans Unicode"/>
        </w:rPr>
        <w:t>il</w:t>
      </w:r>
      <w:r w:rsidRPr="004816E2">
        <w:rPr>
          <w:rStyle w:val="NomauteurCar"/>
          <w:sz w:val="20"/>
          <w:szCs w:val="20"/>
        </w:rPr>
        <w:t xml:space="preserve"> </w:t>
      </w:r>
      <w:r w:rsidR="006823C6">
        <w:t>essaie de répondre est "</w:t>
      </w:r>
      <w:r w:rsidR="002071BF">
        <w:t xml:space="preserve">de savoir comment la Nature qui, depuis le Big Bang, joue à pile </w:t>
      </w:r>
      <w:r w:rsidR="00910C23">
        <w:t>ou face</w:t>
      </w:r>
      <w:r w:rsidR="002071BF">
        <w:t xml:space="preserve"> indépendamment de toute intervention humaine</w:t>
      </w:r>
      <w:r w:rsidR="00513772">
        <w:t xml:space="preserve"> a progressiv</w:t>
      </w:r>
      <w:r w:rsidR="0096435A">
        <w:t>ement élaboré le règlement de son</w:t>
      </w:r>
      <w:r w:rsidR="006823C6">
        <w:t xml:space="preserve"> jeu."</w:t>
      </w:r>
      <w:r w:rsidR="00513772">
        <w:t xml:space="preserve"> La réponse arrive par étapes :</w:t>
      </w:r>
    </w:p>
    <w:p w:rsidR="00513772" w:rsidRDefault="00513772" w:rsidP="00CD0698">
      <w:pPr>
        <w:numPr>
          <w:ilvl w:val="0"/>
          <w:numId w:val="103"/>
        </w:numPr>
      </w:pPr>
      <w:r>
        <w:t xml:space="preserve"> </w:t>
      </w:r>
      <w:r w:rsidR="001477A0">
        <w:t>L</w:t>
      </w:r>
      <w:r>
        <w:t>a</w:t>
      </w:r>
      <w:r w:rsidR="004A5A5B">
        <w:t xml:space="preserve"> première question qui se pose au sujet d’</w:t>
      </w:r>
      <w:r>
        <w:t xml:space="preserve">un objet </w:t>
      </w:r>
      <w:r w:rsidR="004A5A5B">
        <w:t xml:space="preserve">quantique </w:t>
      </w:r>
      <w:r>
        <w:t>élémentaire (champ ou action</w:t>
      </w:r>
      <w:r w:rsidR="00CD0698">
        <w:t xml:space="preserve"> qui émane de ce champ</w:t>
      </w:r>
      <w:r>
        <w:t xml:space="preserve">) est de savoir s’il </w:t>
      </w:r>
      <w:r w:rsidR="003221AD">
        <w:t xml:space="preserve">existe et </w:t>
      </w:r>
      <w:r w:rsidR="00CD0698">
        <w:t>se manifeste ou s’</w:t>
      </w:r>
      <w:r w:rsidR="004A5A5B">
        <w:t xml:space="preserve">il </w:t>
      </w:r>
      <w:r w:rsidR="003221AD">
        <w:t xml:space="preserve">ne se manifeste pas et </w:t>
      </w:r>
      <w:r w:rsidR="004A5A5B">
        <w:t>reste occulte</w:t>
      </w:r>
      <w:r>
        <w:t xml:space="preserve">. </w:t>
      </w:r>
      <w:r w:rsidR="004A5A5B">
        <w:t xml:space="preserve">C’est aussi une </w:t>
      </w:r>
      <w:r w:rsidR="00910C23">
        <w:t>quantité</w:t>
      </w:r>
      <w:r w:rsidR="004A5A5B">
        <w:t xml:space="preserve"> élémentaire d’information et la probabilité de ces deux événements est, dans le </w:t>
      </w:r>
      <w:r w:rsidR="00910C23">
        <w:t>modèle</w:t>
      </w:r>
      <w:r w:rsidR="004A5A5B">
        <w:t xml:space="preserve"> uniforme, égale à 1/2. C</w:t>
      </w:r>
      <w:r>
        <w:t>’est ce que Xavier Sallantin qualifie de premier ‘’déboguage’’</w:t>
      </w:r>
      <w:r w:rsidR="00CD0698">
        <w:t xml:space="preserve"> et le </w:t>
      </w:r>
      <w:r w:rsidR="00910C23">
        <w:t>quantum</w:t>
      </w:r>
      <w:r w:rsidR="00CD0698">
        <w:t xml:space="preserve"> d’action de Planck en est la norme</w:t>
      </w:r>
      <w:r w:rsidR="00CD127B">
        <w:t xml:space="preserve"> (p.</w:t>
      </w:r>
      <w:r w:rsidR="006823C6">
        <w:t xml:space="preserve"> </w:t>
      </w:r>
      <w:r w:rsidR="00CD127B">
        <w:t>26)</w:t>
      </w:r>
      <w:r w:rsidR="00CD0698">
        <w:t xml:space="preserve">. </w:t>
      </w:r>
      <w:r w:rsidR="004A5A5B">
        <w:t xml:space="preserve">Cela conduit à comprendre que les objets quantiques qui respectent cette norme peuvent alors communiquer entre eux de l’information (p. 28). </w:t>
      </w:r>
      <w:r w:rsidR="00CD0698">
        <w:t xml:space="preserve">Cette vision est </w:t>
      </w:r>
      <w:r w:rsidR="004A5A5B">
        <w:t xml:space="preserve">parfaitement </w:t>
      </w:r>
      <w:r w:rsidR="00CD0698">
        <w:t xml:space="preserve">compatible avec celle de </w:t>
      </w:r>
      <w:r w:rsidR="00CD0698" w:rsidRPr="004816E2">
        <w:rPr>
          <w:rStyle w:val="NomauteurCar"/>
          <w:sz w:val="20"/>
          <w:szCs w:val="20"/>
        </w:rPr>
        <w:t>Richard Feynman</w:t>
      </w:r>
      <w:r w:rsidR="00CD0698">
        <w:t xml:space="preserve">, qui </w:t>
      </w:r>
      <w:r w:rsidR="004A5A5B">
        <w:t>explique très clairement ce qui est probabiliste dans la physique quantique</w:t>
      </w:r>
      <w:r w:rsidR="00CD0698">
        <w:t xml:space="preserve">. </w:t>
      </w:r>
      <w:r>
        <w:t xml:space="preserve"> </w:t>
      </w:r>
    </w:p>
    <w:p w:rsidR="00346E6D" w:rsidRDefault="00513772" w:rsidP="00513772">
      <w:pPr>
        <w:numPr>
          <w:ilvl w:val="0"/>
          <w:numId w:val="103"/>
        </w:numPr>
      </w:pPr>
      <w:r>
        <w:t xml:space="preserve"> </w:t>
      </w:r>
      <w:r w:rsidR="00484436">
        <w:t xml:space="preserve">   </w:t>
      </w:r>
      <w:r w:rsidR="000271AA">
        <w:t xml:space="preserve">La notion de quantum d’action implique une connaissance de ce que peut être une action : en </w:t>
      </w:r>
      <w:r w:rsidR="006823C6">
        <w:t>mécan</w:t>
      </w:r>
      <w:r w:rsidR="000271AA">
        <w:t>ique</w:t>
      </w:r>
      <w:r w:rsidR="006823C6">
        <w:t>,</w:t>
      </w:r>
      <w:r w:rsidR="000271AA">
        <w:t xml:space="preserve"> </w:t>
      </w:r>
      <w:r w:rsidR="00733833">
        <w:t>l’</w:t>
      </w:r>
      <w:r w:rsidR="000271AA">
        <w:t xml:space="preserve">action s’inscrit dans la combinaison de trois ‘’dimensions’’ fondamentales, l’Espace L, le Temps T et la Force F qui implique la Masse. Les physiciens ont l’habitude de combiner la </w:t>
      </w:r>
      <w:r w:rsidR="00910C23">
        <w:t>représentation</w:t>
      </w:r>
      <w:r w:rsidR="000271AA">
        <w:t xml:space="preserve"> de ces trois grandeurs par un système de trois vecteurs orthogonaux ; sur</w:t>
      </w:r>
      <w:r w:rsidR="00733833">
        <w:t xml:space="preserve"> chacun de ces axes de coordonné</w:t>
      </w:r>
      <w:r w:rsidR="000271AA">
        <w:t xml:space="preserve">es, la mesure de l’importance de la </w:t>
      </w:r>
      <w:r w:rsidR="00910C23">
        <w:t>dimension</w:t>
      </w:r>
      <w:r w:rsidR="000271AA">
        <w:t xml:space="preserve"> correspondante est indiquée par un nombre</w:t>
      </w:r>
      <w:r w:rsidR="00346E6D">
        <w:t xml:space="preserve"> (p. 33)</w:t>
      </w:r>
      <w:r w:rsidR="000271AA">
        <w:t xml:space="preserve">. </w:t>
      </w:r>
    </w:p>
    <w:p w:rsidR="00513772" w:rsidRDefault="00346E6D" w:rsidP="00346E6D">
      <w:pPr>
        <w:ind w:left="814" w:firstLine="0"/>
      </w:pPr>
      <w:r>
        <w:t xml:space="preserve">   </w:t>
      </w:r>
      <w:r w:rsidR="00484436">
        <w:t xml:space="preserve"> </w:t>
      </w:r>
      <w:r w:rsidR="000271AA">
        <w:t xml:space="preserve">Or tout système de numération </w:t>
      </w:r>
      <w:r w:rsidR="00733833">
        <w:t>implique la connaissance de la base de numération (10 dans le système décimal, 2 dans le système binaire de l’</w:t>
      </w:r>
      <w:r w:rsidR="00910C23">
        <w:t>algèbre</w:t>
      </w:r>
      <w:r w:rsidR="006823C6">
        <w:t xml:space="preserve"> booléenne, 60 </w:t>
      </w:r>
      <w:r w:rsidR="00733833">
        <w:t xml:space="preserve">dans les système sexagésimal des minutes et des secondes) ; un nombre quelconque est égal à la base de numération élevée à une </w:t>
      </w:r>
      <w:r w:rsidR="00733833" w:rsidRPr="00B049B0">
        <w:rPr>
          <w:u w:val="single"/>
        </w:rPr>
        <w:t>puissance</w:t>
      </w:r>
      <w:r w:rsidR="00733833">
        <w:t xml:space="preserve"> entière ou fractionnaire ; les nombres obtenus avec les puissances entières sont les </w:t>
      </w:r>
      <w:r>
        <w:t>étap</w:t>
      </w:r>
      <w:r w:rsidR="00733833">
        <w:t xml:space="preserve">es </w:t>
      </w:r>
      <w:r>
        <w:t xml:space="preserve">marquantes </w:t>
      </w:r>
      <w:r w:rsidR="00733833">
        <w:t xml:space="preserve">du système (par exemple, dans le système décimal, </w:t>
      </w:r>
      <w:r>
        <w:t>ces étap</w:t>
      </w:r>
      <w:r w:rsidR="00733833">
        <w:t>es sont 10</w:t>
      </w:r>
      <w:r w:rsidR="00733833" w:rsidRPr="00733833">
        <w:rPr>
          <w:vertAlign w:val="superscript"/>
        </w:rPr>
        <w:t>1</w:t>
      </w:r>
      <w:r w:rsidR="00733833">
        <w:t>, 10</w:t>
      </w:r>
      <w:r w:rsidR="00733833" w:rsidRPr="00733833">
        <w:rPr>
          <w:vertAlign w:val="superscript"/>
        </w:rPr>
        <w:t>2</w:t>
      </w:r>
      <w:r w:rsidR="00733833">
        <w:t xml:space="preserve">  10</w:t>
      </w:r>
      <w:r w:rsidR="00733833" w:rsidRPr="00733833">
        <w:rPr>
          <w:vertAlign w:val="superscript"/>
        </w:rPr>
        <w:t>3</w:t>
      </w:r>
      <w:r w:rsidR="00733833">
        <w:t>   10</w:t>
      </w:r>
      <w:r w:rsidR="00733833" w:rsidRPr="00733833">
        <w:rPr>
          <w:vertAlign w:val="superscript"/>
        </w:rPr>
        <w:t>4</w:t>
      </w:r>
      <w:r w:rsidR="00733833">
        <w:t xml:space="preserve"> =</w:t>
      </w:r>
      <w:r>
        <w:t xml:space="preserve"> </w:t>
      </w:r>
      <w:r w:rsidR="00733833">
        <w:t xml:space="preserve"> 10  100 </w:t>
      </w:r>
      <w:r>
        <w:t xml:space="preserve"> </w:t>
      </w:r>
      <w:r w:rsidR="00733833">
        <w:t xml:space="preserve">1.000  10.000, etc.). </w:t>
      </w:r>
      <w:r w:rsidR="00B049B0">
        <w:t xml:space="preserve">Notons enfin que la puissance ainsi utilisée et l’action du quantum d’action sont  parallèles à la puissance et à l’acte de la métaphysique classique. </w:t>
      </w:r>
    </w:p>
    <w:p w:rsidR="00346E6D" w:rsidRDefault="00346E6D" w:rsidP="00346E6D">
      <w:pPr>
        <w:ind w:left="814" w:firstLine="0"/>
      </w:pPr>
      <w:r>
        <w:t xml:space="preserve"> </w:t>
      </w:r>
      <w:r w:rsidR="00484436">
        <w:t xml:space="preserve"> </w:t>
      </w:r>
      <w:r>
        <w:t xml:space="preserve"> </w:t>
      </w:r>
      <w:r w:rsidR="00484436">
        <w:t xml:space="preserve"> </w:t>
      </w:r>
      <w:r>
        <w:t xml:space="preserve">Le point situé à l’origine des trois vecteurs correspond au nombre 0 pour chacune des dimensions et il correspond à une action qui n’est </w:t>
      </w:r>
      <w:r w:rsidR="00910C23">
        <w:t>encore</w:t>
      </w:r>
      <w:r>
        <w:t xml:space="preserve"> </w:t>
      </w:r>
      <w:r w:rsidR="00910C23">
        <w:t>que potentielle</w:t>
      </w:r>
      <w:r>
        <w:t>. Plus précisément, le nombre 0</w:t>
      </w:r>
      <w:r w:rsidRPr="00484436">
        <w:rPr>
          <w:vertAlign w:val="superscript"/>
        </w:rPr>
        <w:t>0</w:t>
      </w:r>
      <w:r>
        <w:t xml:space="preserve"> </w:t>
      </w:r>
      <w:r w:rsidR="00910C23">
        <w:t>peut</w:t>
      </w:r>
      <w:r w:rsidR="00484436">
        <w:t xml:space="preserve"> être égal à 0 ou à 1 selon la </w:t>
      </w:r>
      <w:r w:rsidR="00484436">
        <w:lastRenderedPageBreak/>
        <w:t xml:space="preserve">convention choisie et ce choix est exactement analogue à ce qui a été dit dans le </w:t>
      </w:r>
      <w:r w:rsidR="00884189">
        <w:t>sous-paragraphe 1)</w:t>
      </w:r>
      <w:r w:rsidR="00484436">
        <w:t xml:space="preserve">.  </w:t>
      </w:r>
    </w:p>
    <w:p w:rsidR="00484436" w:rsidRDefault="00484436" w:rsidP="00484436">
      <w:pPr>
        <w:numPr>
          <w:ilvl w:val="0"/>
          <w:numId w:val="103"/>
        </w:numPr>
      </w:pPr>
      <w:r>
        <w:t xml:space="preserve"> Les trois axes de coordonnées </w:t>
      </w:r>
      <w:r w:rsidR="00910C23">
        <w:t>correspondent</w:t>
      </w:r>
      <w:r>
        <w:t xml:space="preserve"> à de</w:t>
      </w:r>
      <w:r w:rsidR="003221AD">
        <w:t>s</w:t>
      </w:r>
      <w:r>
        <w:t xml:space="preserve"> possibilités d’action différentes :</w:t>
      </w:r>
    </w:p>
    <w:p w:rsidR="00484436" w:rsidRDefault="003221AD" w:rsidP="00484436">
      <w:pPr>
        <w:pStyle w:val="Listecourte"/>
      </w:pPr>
      <w:r>
        <w:t xml:space="preserve">   l’axe du T</w:t>
      </w:r>
      <w:r w:rsidR="00484436">
        <w:t xml:space="preserve">emps correspond à l’opposition entre </w:t>
      </w:r>
      <w:r>
        <w:t xml:space="preserve">existence </w:t>
      </w:r>
      <w:r w:rsidR="00484436">
        <w:t xml:space="preserve">et </w:t>
      </w:r>
      <w:r>
        <w:t xml:space="preserve">inexistence </w:t>
      </w:r>
      <w:r w:rsidR="00484436">
        <w:t>du  paragraphe 1) et à la quantité 0</w:t>
      </w:r>
      <w:r w:rsidR="00484436" w:rsidRPr="00484436">
        <w:rPr>
          <w:vertAlign w:val="superscript"/>
        </w:rPr>
        <w:t>0</w:t>
      </w:r>
      <w:r w:rsidR="00484436">
        <w:rPr>
          <w:vertAlign w:val="superscript"/>
        </w:rPr>
        <w:t xml:space="preserve"> </w:t>
      </w:r>
      <w:r w:rsidR="00484436">
        <w:t>;</w:t>
      </w:r>
      <w:r>
        <w:t xml:space="preserve"> le positif et le négatif correspondent à des ‘’</w:t>
      </w:r>
      <w:r w:rsidR="00910C23">
        <w:t>contraires</w:t>
      </w:r>
      <w:r>
        <w:t xml:space="preserve">’’ ou à des ‘’opposés’’ ; </w:t>
      </w:r>
      <w:r w:rsidR="0043154C">
        <w:t>le rayon de la sphère correspondante est nul ;</w:t>
      </w:r>
    </w:p>
    <w:p w:rsidR="00C71D40" w:rsidRDefault="00484436" w:rsidP="00C71D40">
      <w:pPr>
        <w:pStyle w:val="Listecourte"/>
      </w:pPr>
      <w:r>
        <w:t xml:space="preserve">   l’axe de la Force correspond à la quantité 0</w:t>
      </w:r>
      <w:r>
        <w:rPr>
          <w:vertAlign w:val="superscript"/>
        </w:rPr>
        <w:t>1</w:t>
      </w:r>
      <w:r w:rsidR="00C71D40">
        <w:t>, et à une progression arithmétique  de raison +1 ou -1 </w:t>
      </w:r>
      <w:r w:rsidR="00910C23">
        <w:t>;</w:t>
      </w:r>
      <w:r w:rsidR="003221AD">
        <w:t xml:space="preserve"> le positif et le négatif correspondent à des </w:t>
      </w:r>
      <w:r w:rsidR="00910C23">
        <w:t>‘’complémentaires’’ ;</w:t>
      </w:r>
      <w:r w:rsidR="0043154C">
        <w:t xml:space="preserve"> le rayon de la sphère correspondante est égal à la longueur de Planck ; </w:t>
      </w:r>
    </w:p>
    <w:p w:rsidR="00C71D40" w:rsidRDefault="00C71D40" w:rsidP="00C71D40">
      <w:pPr>
        <w:pStyle w:val="Listecourte"/>
      </w:pPr>
      <w:r>
        <w:t xml:space="preserve">   l’axe de l’Espace correspond à la quantité 0</w:t>
      </w:r>
      <w:r w:rsidRPr="00C71D40">
        <w:rPr>
          <w:vertAlign w:val="superscript"/>
        </w:rPr>
        <w:t>2</w:t>
      </w:r>
      <w:r>
        <w:t>, et à une progression géométrique de raison  x2/1  ou  x1/2 ; il est aussi</w:t>
      </w:r>
      <w:r w:rsidR="001063F2">
        <w:t xml:space="preserve"> concevable qu’il corresponde à </w:t>
      </w:r>
      <w:r>
        <w:t>l’opposition entre (0/1)</w:t>
      </w:r>
      <w:r w:rsidRPr="00C71D40">
        <w:rPr>
          <w:vertAlign w:val="superscript"/>
        </w:rPr>
        <w:t xml:space="preserve"> </w:t>
      </w:r>
      <w:r w:rsidRPr="00484436">
        <w:rPr>
          <w:vertAlign w:val="superscript"/>
        </w:rPr>
        <w:t>0</w:t>
      </w:r>
      <w:r>
        <w:rPr>
          <w:vertAlign w:val="superscript"/>
        </w:rPr>
        <w:t xml:space="preserve"> </w:t>
      </w:r>
      <w:r>
        <w:t xml:space="preserve"> et  (1/0) </w:t>
      </w:r>
      <w:r w:rsidRPr="00484436">
        <w:rPr>
          <w:vertAlign w:val="superscript"/>
        </w:rPr>
        <w:t>0</w:t>
      </w:r>
      <w:r>
        <w:rPr>
          <w:vertAlign w:val="superscript"/>
        </w:rPr>
        <w:t xml:space="preserve"> </w:t>
      </w:r>
      <w:r w:rsidR="003221AD">
        <w:t xml:space="preserve"> ; le positif et le négatif </w:t>
      </w:r>
      <w:r w:rsidR="001063F2">
        <w:t>correspondent à </w:t>
      </w:r>
      <w:r w:rsidR="00935A48">
        <w:t>des ‘’inverses’’</w:t>
      </w:r>
      <w:r w:rsidR="003221AD">
        <w:t>.</w:t>
      </w:r>
    </w:p>
    <w:p w:rsidR="00C71D40" w:rsidRDefault="00C45CD6" w:rsidP="00C45CD6">
      <w:pPr>
        <w:ind w:left="907" w:firstLine="0"/>
      </w:pPr>
      <w:r>
        <w:t xml:space="preserve"> </w:t>
      </w:r>
      <w:r w:rsidR="00935A48">
        <w:t xml:space="preserve"> </w:t>
      </w:r>
      <w:r>
        <w:t xml:space="preserve"> </w:t>
      </w:r>
      <w:r w:rsidR="00DC65D7">
        <w:t xml:space="preserve"> L’axe du Temps est alors l’arbitre de l’opposition </w:t>
      </w:r>
      <w:r w:rsidR="00910C23">
        <w:t>entre</w:t>
      </w:r>
      <w:r w:rsidR="00DC65D7">
        <w:t xml:space="preserve"> l’exist</w:t>
      </w:r>
      <w:r w:rsidR="003221AD">
        <w:t xml:space="preserve">ence et l’inexistence ;  l’axe </w:t>
      </w:r>
      <w:r w:rsidR="00DC65D7">
        <w:t xml:space="preserve">de la Force est alors l’arbitre de </w:t>
      </w:r>
      <w:r w:rsidR="003221AD">
        <w:t>la symétrie entre l’action et la</w:t>
      </w:r>
      <w:r w:rsidR="00DC65D7">
        <w:t xml:space="preserve"> réaction ; l’axe de l’Espace est alors l’arbitre de l’asymétrie entre la génération </w:t>
      </w:r>
      <w:r w:rsidR="001F2A87">
        <w:t xml:space="preserve">– qui fait passer de l’acte en puissance à l’acte réalisé et qui peut s’exprimer par une intégrale –  </w:t>
      </w:r>
      <w:r w:rsidR="00DC65D7">
        <w:t xml:space="preserve">et la </w:t>
      </w:r>
      <w:r w:rsidR="001F2A87">
        <w:t>dégradation</w:t>
      </w:r>
      <w:r w:rsidR="0043154C">
        <w:t>,</w:t>
      </w:r>
      <w:r w:rsidR="001F2A87">
        <w:t xml:space="preserve"> qui s’exprime par une dérivée</w:t>
      </w:r>
      <w:r w:rsidR="00DC65D7">
        <w:t>.</w:t>
      </w:r>
    </w:p>
    <w:p w:rsidR="000766F5" w:rsidRDefault="000766F5" w:rsidP="00C45CD6">
      <w:pPr>
        <w:ind w:left="907" w:firstLine="0"/>
      </w:pPr>
      <w:r>
        <w:t xml:space="preserve">    Le </w:t>
      </w:r>
      <w:r w:rsidR="00E56AF7">
        <w:t>couplage</w:t>
      </w:r>
      <w:r>
        <w:t xml:space="preserve"> spatial dynamique et temporel entre l’action et le quantum est l’origine du couplage entre onde et particule au sein d’un rayonnement (p. 83). </w:t>
      </w:r>
    </w:p>
    <w:p w:rsidR="002D7A26" w:rsidRDefault="0096435A" w:rsidP="001F2A87">
      <w:pPr>
        <w:numPr>
          <w:ilvl w:val="0"/>
          <w:numId w:val="103"/>
        </w:numPr>
        <w:rPr>
          <w:szCs w:val="22"/>
        </w:rPr>
      </w:pPr>
      <w:r>
        <w:rPr>
          <w:szCs w:val="22"/>
        </w:rPr>
        <w:t xml:space="preserve">   </w:t>
      </w:r>
      <w:r w:rsidR="00E56AF7">
        <w:rPr>
          <w:szCs w:val="22"/>
        </w:rPr>
        <w:t>Après ce</w:t>
      </w:r>
      <w:r w:rsidR="004C6629" w:rsidRPr="00F41230">
        <w:rPr>
          <w:szCs w:val="22"/>
        </w:rPr>
        <w:t xml:space="preserve">s principes très généraux, Xavier Sallantin examine </w:t>
      </w:r>
      <w:r w:rsidR="00EE2E60" w:rsidRPr="00F41230">
        <w:rPr>
          <w:szCs w:val="22"/>
        </w:rPr>
        <w:t xml:space="preserve">le déploiement des ‘’actions’’ dans l’espace et </w:t>
      </w:r>
      <w:r w:rsidR="002D7A26">
        <w:rPr>
          <w:szCs w:val="22"/>
        </w:rPr>
        <w:t>note que toute action a un impact et provoque une réaction du support qui reçoit l’action. De même, tout rayonnement provoque une résistance du milieu où il se propage, et toute observation implique une interaction entre le sujet qui observe et l’objet observé (p. 87).</w:t>
      </w:r>
    </w:p>
    <w:p w:rsidR="0096435A" w:rsidRDefault="002D7A26" w:rsidP="002D7A26">
      <w:pPr>
        <w:ind w:left="814" w:firstLine="0"/>
        <w:rPr>
          <w:szCs w:val="22"/>
        </w:rPr>
      </w:pPr>
      <w:r>
        <w:rPr>
          <w:szCs w:val="22"/>
        </w:rPr>
        <w:t xml:space="preserve">    </w:t>
      </w:r>
      <w:r w:rsidR="00884189">
        <w:rPr>
          <w:szCs w:val="22"/>
        </w:rPr>
        <w:t>Puis</w:t>
      </w:r>
      <w:r w:rsidR="00EE2E60" w:rsidRPr="00F41230">
        <w:rPr>
          <w:szCs w:val="22"/>
        </w:rPr>
        <w:t>que la vitesse de la lumière n’est pas infinie, même dans le ‘’vide’’, l’Espace offre une résistance au passage d’</w:t>
      </w:r>
      <w:r w:rsidR="001F2A87">
        <w:rPr>
          <w:szCs w:val="22"/>
        </w:rPr>
        <w:t>un rayo</w:t>
      </w:r>
      <w:r w:rsidR="00EE2E60" w:rsidRPr="00F41230">
        <w:rPr>
          <w:szCs w:val="22"/>
        </w:rPr>
        <w:t>nnement électro-magnétique</w:t>
      </w:r>
      <w:r w:rsidR="001F2A87">
        <w:rPr>
          <w:szCs w:val="22"/>
        </w:rPr>
        <w:t>, qui est exprimée par les équations de Maxwell</w:t>
      </w:r>
      <w:r w:rsidR="006823C6">
        <w:rPr>
          <w:szCs w:val="22"/>
        </w:rPr>
        <w:t xml:space="preserve">. </w:t>
      </w:r>
      <w:r w:rsidR="00EE2E60" w:rsidRPr="001F2A87">
        <w:rPr>
          <w:szCs w:val="22"/>
        </w:rPr>
        <w:t>En sens inverse, le vide offre une ‘’</w:t>
      </w:r>
      <w:r w:rsidR="00E56AF7" w:rsidRPr="001F2A87">
        <w:rPr>
          <w:szCs w:val="22"/>
        </w:rPr>
        <w:t>conductance</w:t>
      </w:r>
      <w:r w:rsidR="00EE2E60" w:rsidRPr="001F2A87">
        <w:rPr>
          <w:szCs w:val="22"/>
        </w:rPr>
        <w:t>’’ au rayonnement et il y a une interaction entre l’objet ‘’rayonnement’’ et l’</w:t>
      </w:r>
      <w:r w:rsidR="0096435A" w:rsidRPr="001F2A87">
        <w:rPr>
          <w:szCs w:val="22"/>
        </w:rPr>
        <w:t>E</w:t>
      </w:r>
      <w:r w:rsidR="00EE2E60" w:rsidRPr="001F2A87">
        <w:rPr>
          <w:szCs w:val="22"/>
        </w:rPr>
        <w:t xml:space="preserve">space où il peut être observé comme le montre l’expérience fondamentale des fentes de Young. </w:t>
      </w:r>
      <w:r w:rsidR="00F41230" w:rsidRPr="001F2A87">
        <w:rPr>
          <w:szCs w:val="22"/>
        </w:rPr>
        <w:t>L</w:t>
      </w:r>
      <w:r w:rsidR="00EE2E60" w:rsidRPr="001F2A87">
        <w:rPr>
          <w:szCs w:val="22"/>
        </w:rPr>
        <w:t xml:space="preserve">es physiciens nomment </w:t>
      </w:r>
      <w:r w:rsidR="00F41230" w:rsidRPr="001F2A87">
        <w:rPr>
          <w:szCs w:val="22"/>
        </w:rPr>
        <w:t xml:space="preserve">alors </w:t>
      </w:r>
      <w:r w:rsidR="00EE2E60" w:rsidRPr="001F2A87">
        <w:rPr>
          <w:szCs w:val="22"/>
        </w:rPr>
        <w:t xml:space="preserve">‘’onde de probabilité’’ les fluctuations des valeurs numériques </w:t>
      </w:r>
      <w:r w:rsidR="00935A48" w:rsidRPr="001F2A87">
        <w:rPr>
          <w:szCs w:val="22"/>
        </w:rPr>
        <w:t>exprimant l</w:t>
      </w:r>
      <w:r w:rsidR="00F41230" w:rsidRPr="001F2A87">
        <w:rPr>
          <w:szCs w:val="22"/>
        </w:rPr>
        <w:t xml:space="preserve">’interaction entre le rayonnement et </w:t>
      </w:r>
      <w:r w:rsidR="00935A48" w:rsidRPr="001F2A87">
        <w:rPr>
          <w:szCs w:val="22"/>
        </w:rPr>
        <w:t xml:space="preserve">l’Espace. </w:t>
      </w:r>
      <w:r w:rsidR="0096435A" w:rsidRPr="001F2A87">
        <w:rPr>
          <w:szCs w:val="22"/>
        </w:rPr>
        <w:t xml:space="preserve">L’accord entre l’onde et l’espace est optimal quand l’Espace est vide, et il se traduit par les fameux 300.000 km/sec. </w:t>
      </w:r>
    </w:p>
    <w:p w:rsidR="00174698" w:rsidRDefault="002D7A26" w:rsidP="00174698">
      <w:pPr>
        <w:ind w:left="814" w:firstLine="0"/>
        <w:rPr>
          <w:szCs w:val="22"/>
        </w:rPr>
      </w:pPr>
      <w:r>
        <w:rPr>
          <w:szCs w:val="22"/>
        </w:rPr>
        <w:t xml:space="preserve"> </w:t>
      </w:r>
      <w:r w:rsidR="001F2A87">
        <w:rPr>
          <w:szCs w:val="22"/>
        </w:rPr>
        <w:t xml:space="preserve">   Plus précisément, lorsque la résonance d’un circuit oscil</w:t>
      </w:r>
      <w:r w:rsidR="00884189">
        <w:rPr>
          <w:szCs w:val="22"/>
        </w:rPr>
        <w:t>lant infra-atomique engendre l’é</w:t>
      </w:r>
      <w:r w:rsidR="001F2A87">
        <w:rPr>
          <w:szCs w:val="22"/>
        </w:rPr>
        <w:t xml:space="preserve">mission d’un </w:t>
      </w:r>
      <w:r w:rsidR="00E56AF7">
        <w:rPr>
          <w:szCs w:val="22"/>
        </w:rPr>
        <w:t>rayonnement électro-magnéti</w:t>
      </w:r>
      <w:r w:rsidR="001F2A87">
        <w:rPr>
          <w:szCs w:val="22"/>
        </w:rPr>
        <w:t xml:space="preserve">que, la réaction de l’Espace </w:t>
      </w:r>
      <w:r w:rsidR="00EC6111">
        <w:rPr>
          <w:szCs w:val="22"/>
        </w:rPr>
        <w:t>peut être favorable ou défavorable</w:t>
      </w:r>
      <w:r>
        <w:rPr>
          <w:szCs w:val="22"/>
        </w:rPr>
        <w:t>, avec des phases d’opposition et de composition</w:t>
      </w:r>
      <w:r w:rsidR="00EC6111">
        <w:rPr>
          <w:szCs w:val="22"/>
        </w:rPr>
        <w:t>.</w:t>
      </w:r>
      <w:r>
        <w:rPr>
          <w:szCs w:val="22"/>
        </w:rPr>
        <w:t xml:space="preserve"> L’intensité de l’interaction est minimale lorsque le </w:t>
      </w:r>
      <w:r w:rsidR="00E56AF7">
        <w:rPr>
          <w:szCs w:val="22"/>
        </w:rPr>
        <w:t>rayonnement</w:t>
      </w:r>
      <w:r>
        <w:rPr>
          <w:szCs w:val="22"/>
        </w:rPr>
        <w:t xml:space="preserve"> et le milieu qu’il pénètre vibrent </w:t>
      </w:r>
      <w:r w:rsidR="009F3C9B">
        <w:rPr>
          <w:szCs w:val="22"/>
        </w:rPr>
        <w:t xml:space="preserve">en résonance, </w:t>
      </w:r>
      <w:r>
        <w:rPr>
          <w:szCs w:val="22"/>
        </w:rPr>
        <w:t>à l’</w:t>
      </w:r>
      <w:r w:rsidR="00E56AF7">
        <w:rPr>
          <w:szCs w:val="22"/>
        </w:rPr>
        <w:t>unisson</w:t>
      </w:r>
      <w:r>
        <w:rPr>
          <w:szCs w:val="22"/>
        </w:rPr>
        <w:t xml:space="preserve"> (p. 87). </w:t>
      </w:r>
      <w:r w:rsidR="009F3C9B">
        <w:rPr>
          <w:szCs w:val="22"/>
        </w:rPr>
        <w:t>Cette harmonie est ‘’récompensée’’ par une économie de l’énergie nécessaire pour l’interaction.</w:t>
      </w:r>
      <w:r>
        <w:rPr>
          <w:szCs w:val="22"/>
        </w:rPr>
        <w:t xml:space="preserve">  </w:t>
      </w:r>
      <w:r w:rsidR="0062387A">
        <w:rPr>
          <w:szCs w:val="22"/>
        </w:rPr>
        <w:t xml:space="preserve">Le principe de moindre action de Fermat et de Maupertuis est une conséquence de cette économie : la résonance, l’accord sont économes en énergie et durables, alors que la dissonance et le désaccord dissipent rapidement l’énergie disponible et </w:t>
      </w:r>
      <w:r w:rsidR="00E56AF7">
        <w:rPr>
          <w:szCs w:val="22"/>
        </w:rPr>
        <w:t>sont</w:t>
      </w:r>
      <w:r w:rsidR="0062387A">
        <w:rPr>
          <w:szCs w:val="22"/>
        </w:rPr>
        <w:t xml:space="preserve"> peu durables. </w:t>
      </w:r>
    </w:p>
    <w:p w:rsidR="00174698" w:rsidRDefault="00174698" w:rsidP="00174698">
      <w:pPr>
        <w:ind w:left="814" w:firstLine="0"/>
        <w:rPr>
          <w:szCs w:val="22"/>
        </w:rPr>
      </w:pPr>
      <w:r>
        <w:rPr>
          <w:szCs w:val="22"/>
        </w:rPr>
        <w:t xml:space="preserve">    </w:t>
      </w:r>
      <w:r w:rsidRPr="00F41230">
        <w:rPr>
          <w:szCs w:val="22"/>
        </w:rPr>
        <w:t>Quand des objets sont présents dans l’Espace, le rayonnement les affronte et il en est ralenti </w:t>
      </w:r>
      <w:r>
        <w:rPr>
          <w:szCs w:val="22"/>
        </w:rPr>
        <w:t xml:space="preserve">par la ‘’masse’’ de ces objets </w:t>
      </w:r>
      <w:r w:rsidRPr="00F41230">
        <w:rPr>
          <w:szCs w:val="22"/>
        </w:rPr>
        <w:t xml:space="preserve">; </w:t>
      </w:r>
      <w:r>
        <w:rPr>
          <w:szCs w:val="22"/>
        </w:rPr>
        <w:t xml:space="preserve">un équilibre s’établit entre les objets qui sont en accord harmonieux avec le rayonnement et les objets qui sont en désaccord ; </w:t>
      </w:r>
      <w:r w:rsidRPr="00F41230">
        <w:rPr>
          <w:szCs w:val="22"/>
        </w:rPr>
        <w:t xml:space="preserve">si ces objets sont des atomes dont l’assemblage est transparent, le rayonnement est réfracté ou même réfléchi. </w:t>
      </w:r>
      <w:r>
        <w:rPr>
          <w:szCs w:val="22"/>
        </w:rPr>
        <w:t>La constante de Planck est l’expression de cette possibilité d’accord (p. 55-56).</w:t>
      </w:r>
      <w:r w:rsidRPr="00174698">
        <w:rPr>
          <w:szCs w:val="22"/>
        </w:rPr>
        <w:t xml:space="preserve"> </w:t>
      </w:r>
      <w:r>
        <w:rPr>
          <w:szCs w:val="22"/>
        </w:rPr>
        <w:t xml:space="preserve">Dans le monde quantique, le </w:t>
      </w:r>
      <w:r>
        <w:rPr>
          <w:szCs w:val="22"/>
        </w:rPr>
        <w:lastRenderedPageBreak/>
        <w:t>principe d’indétermination de Heisenberg se décline dans les trois dimensions du quantum d’action :</w:t>
      </w:r>
    </w:p>
    <w:p w:rsidR="00174698" w:rsidRDefault="00174698" w:rsidP="001063F2">
      <w:pPr>
        <w:pStyle w:val="Listecourte"/>
        <w:numPr>
          <w:ilvl w:val="0"/>
          <w:numId w:val="0"/>
        </w:numPr>
        <w:ind w:left="907" w:right="-454" w:hanging="340"/>
      </w:pPr>
      <w:r>
        <w:t xml:space="preserve">     -  </w:t>
      </w:r>
      <w:r w:rsidRPr="001063F2">
        <w:t xml:space="preserve"> incertitude entre la quantité de mouvemen</w:t>
      </w:r>
      <w:r w:rsidR="001063F2" w:rsidRPr="001063F2">
        <w:t>t et la position symbolisée par</w:t>
      </w:r>
      <w:r w:rsidR="001063F2">
        <w:t xml:space="preserve"> </w:t>
      </w:r>
      <w:r>
        <w:t>(TF)L,</w:t>
      </w:r>
    </w:p>
    <w:p w:rsidR="00174698" w:rsidRDefault="00174698" w:rsidP="00174698">
      <w:pPr>
        <w:pStyle w:val="Listecourte"/>
        <w:numPr>
          <w:ilvl w:val="0"/>
          <w:numId w:val="0"/>
        </w:numPr>
        <w:ind w:left="567"/>
      </w:pPr>
      <w:r>
        <w:t xml:space="preserve">     -   incertitude entre la propagation et l’impulsion symbolisée par (FL)T,</w:t>
      </w:r>
    </w:p>
    <w:p w:rsidR="00174698" w:rsidRDefault="00174698" w:rsidP="00174698">
      <w:pPr>
        <w:pStyle w:val="Listecourte"/>
        <w:numPr>
          <w:ilvl w:val="0"/>
          <w:numId w:val="0"/>
        </w:numPr>
        <w:ind w:left="907" w:hanging="340"/>
      </w:pPr>
      <w:r>
        <w:t xml:space="preserve">     -   incertitude entre </w:t>
      </w:r>
      <w:r w:rsidR="00371B36">
        <w:t>l'énergie</w:t>
      </w:r>
      <w:r>
        <w:t xml:space="preserve"> et la durée symbolisée par (FL)T.</w:t>
      </w:r>
    </w:p>
    <w:p w:rsidR="0043154C" w:rsidRDefault="0062387A" w:rsidP="00174698">
      <w:pPr>
        <w:ind w:left="814" w:firstLine="0"/>
      </w:pPr>
      <w:r>
        <w:rPr>
          <w:szCs w:val="22"/>
        </w:rPr>
        <w:t xml:space="preserve">    Au cours de l’</w:t>
      </w:r>
      <w:r w:rsidR="00E56AF7">
        <w:rPr>
          <w:szCs w:val="22"/>
        </w:rPr>
        <w:t>Évolution</w:t>
      </w:r>
      <w:r>
        <w:rPr>
          <w:szCs w:val="22"/>
        </w:rPr>
        <w:t xml:space="preserve"> des espèces (§ 25*), l’équivalent de l’accord est le degré d’adaptation (</w:t>
      </w:r>
      <w:r w:rsidRPr="0062387A">
        <w:rPr>
          <w:i/>
          <w:szCs w:val="22"/>
        </w:rPr>
        <w:t>fitness</w:t>
      </w:r>
      <w:r>
        <w:rPr>
          <w:szCs w:val="22"/>
        </w:rPr>
        <w:t>) de l’espèce et de son environnement, qui se traduit par sa capacité de reproduction (p. 89).</w:t>
      </w:r>
      <w:r w:rsidR="00174698">
        <w:rPr>
          <w:szCs w:val="22"/>
        </w:rPr>
        <w:t xml:space="preserve"> </w:t>
      </w:r>
    </w:p>
    <w:p w:rsidR="0043154C" w:rsidRDefault="0043154C" w:rsidP="001063F2">
      <w:pPr>
        <w:pStyle w:val="Listecourte"/>
        <w:numPr>
          <w:ilvl w:val="0"/>
          <w:numId w:val="0"/>
        </w:numPr>
        <w:ind w:left="567"/>
      </w:pPr>
    </w:p>
    <w:p w:rsidR="003F03D7" w:rsidRDefault="00B67BCD" w:rsidP="003F03D7">
      <w:pPr>
        <w:pStyle w:val="Listecourte"/>
        <w:numPr>
          <w:ilvl w:val="0"/>
          <w:numId w:val="103"/>
        </w:numPr>
        <w:ind w:left="811" w:hanging="357"/>
      </w:pPr>
      <w:r>
        <w:t>L’opp</w:t>
      </w:r>
      <w:r w:rsidR="00E56AF7">
        <w:t>osition entre l’existence et l’</w:t>
      </w:r>
      <w:r>
        <w:t>inexistence du 1</w:t>
      </w:r>
      <w:r w:rsidR="006823C6">
        <w:t>)</w:t>
      </w:r>
      <w:r>
        <w:t xml:space="preserve"> </w:t>
      </w:r>
      <w:r w:rsidR="00216645">
        <w:t>est présente chaque fois qu’</w:t>
      </w:r>
      <w:r w:rsidR="00E56AF7">
        <w:t>une nouvelle</w:t>
      </w:r>
      <w:r w:rsidR="00216645">
        <w:t xml:space="preserve"> particule peut apparaître. Si elle apparaît, la </w:t>
      </w:r>
      <w:r w:rsidR="00E56AF7">
        <w:t>particule</w:t>
      </w:r>
      <w:r w:rsidR="00216645">
        <w:t xml:space="preserve"> et son onde jointe peuvent entrer en résonance avec leu</w:t>
      </w:r>
      <w:r w:rsidR="001063F2">
        <w:t xml:space="preserve">r environnement pour construire </w:t>
      </w:r>
      <w:r w:rsidR="00216645">
        <w:t xml:space="preserve">des ensembles de particules tels que les atomes, comme </w:t>
      </w:r>
      <w:r w:rsidR="006823C6">
        <w:t xml:space="preserve">il a été dit dans le </w:t>
      </w:r>
      <w:r w:rsidR="00216645">
        <w:t>4</w:t>
      </w:r>
      <w:r w:rsidR="006823C6">
        <w:t>)</w:t>
      </w:r>
      <w:r w:rsidR="00216645">
        <w:t xml:space="preserve">, en mettant en jeu le temps de la </w:t>
      </w:r>
      <w:r w:rsidR="00E56AF7">
        <w:t>thermodynamique</w:t>
      </w:r>
      <w:r w:rsidR="00216645">
        <w:t xml:space="preserve">. Un nouvel accord peut être trouvé entre les atomes pour </w:t>
      </w:r>
      <w:r w:rsidR="00E56AF7">
        <w:t>construire</w:t>
      </w:r>
      <w:r w:rsidR="00216645">
        <w:t xml:space="preserve"> les molécules (chirales ?) de la biologie grâce à des ‘’accords’’ ou à des ‘’régulations’’.  D’autres </w:t>
      </w:r>
      <w:r w:rsidR="00B00FD0">
        <w:t>accords</w:t>
      </w:r>
      <w:r w:rsidR="00216645">
        <w:t xml:space="preserve"> peuvent ensuite apparaître entre </w:t>
      </w:r>
      <w:r w:rsidR="00B00FD0">
        <w:t>des êtres vivants grâce au langage.</w:t>
      </w:r>
    </w:p>
    <w:p w:rsidR="003F03D7" w:rsidRDefault="003F03D7" w:rsidP="003F03D7">
      <w:pPr>
        <w:pStyle w:val="Listecourte"/>
        <w:numPr>
          <w:ilvl w:val="0"/>
          <w:numId w:val="0"/>
        </w:numPr>
        <w:ind w:left="907" w:hanging="340"/>
      </w:pPr>
    </w:p>
    <w:p w:rsidR="0017125A" w:rsidRDefault="003F03D7">
      <w:pPr>
        <w:tabs>
          <w:tab w:val="clear" w:pos="454"/>
        </w:tabs>
        <w:spacing w:before="0"/>
        <w:ind w:firstLine="0"/>
        <w:jc w:val="left"/>
      </w:pPr>
      <w:r>
        <w:t>…..</w:t>
      </w:r>
    </w:p>
    <w:p w:rsidR="003F03D7" w:rsidRDefault="003F03D7">
      <w:pPr>
        <w:tabs>
          <w:tab w:val="clear" w:pos="454"/>
        </w:tabs>
        <w:spacing w:before="0"/>
        <w:ind w:firstLine="0"/>
        <w:jc w:val="left"/>
      </w:pPr>
    </w:p>
    <w:p w:rsidR="003F03D7" w:rsidRDefault="003F03D7">
      <w:pPr>
        <w:tabs>
          <w:tab w:val="clear" w:pos="454"/>
        </w:tabs>
        <w:spacing w:before="0"/>
        <w:ind w:firstLine="0"/>
        <w:jc w:val="left"/>
      </w:pPr>
    </w:p>
    <w:p w:rsidR="003F03D7" w:rsidRDefault="003F03D7" w:rsidP="003F03D7">
      <w:pPr>
        <w:pStyle w:val="Titre4"/>
        <w:tabs>
          <w:tab w:val="left" w:pos="0"/>
          <w:tab w:val="left" w:pos="1418"/>
        </w:tabs>
        <w:ind w:right="-15"/>
      </w:pPr>
      <w:bookmarkStart w:id="1109" w:name="_Toc405067628"/>
      <w:bookmarkStart w:id="1110" w:name="_Toc405193471"/>
      <w:r>
        <w:t xml:space="preserve">162.33   </w:t>
      </w:r>
      <w:proofErr w:type="gramStart"/>
      <w:r>
        <w:t>Indétermination  et</w:t>
      </w:r>
      <w:proofErr w:type="gramEnd"/>
      <w:r>
        <w:t xml:space="preserve">  information</w:t>
      </w:r>
      <w:bookmarkEnd w:id="1109"/>
      <w:bookmarkEnd w:id="1110"/>
    </w:p>
    <w:p w:rsidR="003F03D7" w:rsidRDefault="003F03D7" w:rsidP="003F03D7">
      <w:r>
        <w:t xml:space="preserve">Revenons à l'expérience de </w:t>
      </w:r>
      <w:r>
        <w:rPr>
          <w:rStyle w:val="Nomdauteur"/>
        </w:rPr>
        <w:t>Gay-Lussac</w:t>
      </w:r>
      <w:r>
        <w:t xml:space="preserve">, dans son état 1, où le gaz est seulement présent dans un ballon, mais supposons que nous ne savons pas si le gaz est dans le ballon A ou s'il est dans le ballon B. Un observateur qui veut savoir quel est le ballon plein peut placer chacun d'eux sur l'un des plateaux d'une balance, pour voir quel est le ballon le plus lourd, et il a une chance sur deux de trouver le gaz dans le ballon A et une chance sur deux de le trouver dans B. Autrement dit, cette observation lui apporte de l'information sur le contenu des deux ballons qu'il examine. </w:t>
      </w:r>
    </w:p>
    <w:p w:rsidR="003F03D7" w:rsidRDefault="003F03D7" w:rsidP="003F03D7">
      <w:r>
        <w:t xml:space="preserve">S'il examine 4 ballons, A, B, C, D, dont un seul serait plein, il devrait faire deux fois plus d'observations : il pourrait placer deux ballons sur chacun des deux plateaux d'une balance, par exemple A et B d'un côté, C et D de l'autre. Si, par exemple, le plateau portant C et D est le plus lourd, il lui suffirait de recommencer en plaçant C sur un plateau et D sur l'autre. </w:t>
      </w:r>
    </w:p>
    <w:p w:rsidR="003F03D7" w:rsidRDefault="003F03D7" w:rsidP="003F03D7">
      <w:r>
        <w:t>S'il examine 8 ballons, c'est-à-dire 2</w:t>
      </w:r>
      <w:r w:rsidRPr="00444C38">
        <w:rPr>
          <w:vertAlign w:val="superscript"/>
        </w:rPr>
        <w:t>3</w:t>
      </w:r>
      <w:r>
        <w:t xml:space="preserve"> ballons, le même raisonnement montre qu'il lui faudrait 3 expériences. S'il examine, plus généralement, 2</w:t>
      </w:r>
      <w:r w:rsidRPr="00444C38">
        <w:rPr>
          <w:vertAlign w:val="superscript"/>
        </w:rPr>
        <w:t>n</w:t>
      </w:r>
      <w:proofErr w:type="gramStart"/>
      <w:r>
        <w:t>  ballons</w:t>
      </w:r>
      <w:proofErr w:type="gramEnd"/>
      <w:r>
        <w:t xml:space="preserve">, il lui faut n expériences pour acquérir l'information correspondant à la réponse à la question : "quel est le ballon qui contient le gaz ?". </w:t>
      </w:r>
    </w:p>
    <w:p w:rsidR="003F03D7" w:rsidRDefault="003F03D7" w:rsidP="003F03D7">
      <w:r>
        <w:t xml:space="preserve">Formalisons ceci en un calcul de probabilités : s'il y a deux ballons, la probabilité de trouver le gaz dans A est égale à 1/2 = 1 / </w:t>
      </w:r>
      <w:proofErr w:type="gramStart"/>
      <w:r>
        <w:t>2</w:t>
      </w:r>
      <w:r>
        <w:rPr>
          <w:vertAlign w:val="superscript"/>
        </w:rPr>
        <w:t>1</w:t>
      </w:r>
      <w:r>
        <w:rPr>
          <w:position w:val="22"/>
        </w:rPr>
        <w:t xml:space="preserve">  </w:t>
      </w:r>
      <w:r>
        <w:t>et</w:t>
      </w:r>
      <w:proofErr w:type="gramEnd"/>
      <w:r>
        <w:t xml:space="preserve"> une seule expérience suffit pour savoir où est le gaz. S'il y a quatre ballons, la probabilité est égale 1/4 = 1/2</w:t>
      </w:r>
      <w:r>
        <w:rPr>
          <w:vertAlign w:val="superscript"/>
        </w:rPr>
        <w:t>2</w:t>
      </w:r>
      <w:r>
        <w:t>, et deux expériences sont nécessaires. S'il y a</w:t>
      </w:r>
      <w:proofErr w:type="gramStart"/>
      <w:r>
        <w:t>  2</w:t>
      </w:r>
      <w:r>
        <w:rPr>
          <w:vertAlign w:val="superscript"/>
        </w:rPr>
        <w:t>n</w:t>
      </w:r>
      <w:proofErr w:type="gramEnd"/>
      <w:r>
        <w:t xml:space="preserve"> ballons, la probabilité est égale à 1/2</w:t>
      </w:r>
      <w:r>
        <w:rPr>
          <w:vertAlign w:val="superscript"/>
        </w:rPr>
        <w:t>n</w:t>
      </w:r>
      <w:r>
        <w:t xml:space="preserve">, et n expériences sont nécessaires pour acquérir l'information souhaitée. </w:t>
      </w:r>
    </w:p>
    <w:p w:rsidR="003F03D7" w:rsidRDefault="003F03D7" w:rsidP="003F03D7">
      <w:r>
        <w:t xml:space="preserve">Cet exemple très simple évite de considérer comme isomorphes l'espace de probabilité de la thermodynamique et celui des messages porteurs d'information, ce qui avait été critiqué par </w:t>
      </w:r>
      <w:r w:rsidRPr="004816E2">
        <w:rPr>
          <w:rStyle w:val="NomauteurCar"/>
          <w:sz w:val="20"/>
          <w:szCs w:val="20"/>
        </w:rPr>
        <w:t xml:space="preserve">Hubert </w:t>
      </w:r>
      <w:proofErr w:type="spellStart"/>
      <w:r w:rsidRPr="004816E2">
        <w:rPr>
          <w:rStyle w:val="NomauteurCar"/>
          <w:sz w:val="20"/>
          <w:szCs w:val="20"/>
        </w:rPr>
        <w:t>Yockey</w:t>
      </w:r>
      <w:proofErr w:type="spellEnd"/>
      <w:r>
        <w:t xml:space="preserve">. </w:t>
      </w:r>
      <w:proofErr w:type="gramStart"/>
      <w:r>
        <w:t>Il permet surtout de comprendre pourquoi les ingénieurs qui se sont souciés de l'information transmise par les lignes téléphoniques et du codage des messages (</w:t>
      </w:r>
      <w:r w:rsidRPr="004816E2">
        <w:rPr>
          <w:rStyle w:val="NomauteurCar"/>
          <w:sz w:val="20"/>
          <w:szCs w:val="20"/>
        </w:rPr>
        <w:t>Harry </w:t>
      </w:r>
      <w:proofErr w:type="spellStart"/>
      <w:r w:rsidRPr="004816E2">
        <w:rPr>
          <w:rStyle w:val="NomauteurCar"/>
          <w:sz w:val="20"/>
          <w:szCs w:val="20"/>
        </w:rPr>
        <w:t>Nyquist</w:t>
      </w:r>
      <w:proofErr w:type="spellEnd"/>
      <w:r>
        <w:t xml:space="preserve">, 1924, 1928 ; </w:t>
      </w:r>
      <w:r w:rsidRPr="004816E2">
        <w:rPr>
          <w:rStyle w:val="NomauteurCar"/>
          <w:sz w:val="20"/>
          <w:szCs w:val="20"/>
        </w:rPr>
        <w:t>Ralph Hartley</w:t>
      </w:r>
      <w:r>
        <w:t xml:space="preserve">, 1928, ingénieurs aux laboratoires Bell, puis l'habile et médiatique </w:t>
      </w:r>
      <w:r w:rsidRPr="005F3D6D">
        <w:rPr>
          <w:rStyle w:val="NomauteurCar"/>
          <w:sz w:val="20"/>
          <w:szCs w:val="20"/>
        </w:rPr>
        <w:t>Claude Shannon</w:t>
      </w:r>
      <w:r>
        <w:t xml:space="preserve">, 1948) ont été conduits à prendre pour unité d'information la réponse à la question "oui ou non", quand les deux éventualités ont autant de chances de se produire, c'est-à-dire quand la probabilité de </w:t>
      </w:r>
      <w:r>
        <w:lastRenderedPageBreak/>
        <w:t>chaque éventualité est égale à 1/2.</w:t>
      </w:r>
      <w:proofErr w:type="gramEnd"/>
      <w:r>
        <w:t xml:space="preserve"> </w:t>
      </w:r>
      <w:r w:rsidRPr="004816E2">
        <w:rPr>
          <w:rStyle w:val="NomauteurCar"/>
          <w:sz w:val="20"/>
          <w:szCs w:val="20"/>
        </w:rPr>
        <w:t xml:space="preserve">A. </w:t>
      </w:r>
      <w:proofErr w:type="spellStart"/>
      <w:r w:rsidRPr="004816E2">
        <w:rPr>
          <w:rStyle w:val="NomauteurCar"/>
          <w:sz w:val="20"/>
          <w:szCs w:val="20"/>
        </w:rPr>
        <w:t>Libchaber</w:t>
      </w:r>
      <w:proofErr w:type="spellEnd"/>
      <w:r>
        <w:t xml:space="preserve"> (2003) a écrit que </w:t>
      </w:r>
      <w:r w:rsidRPr="004816E2">
        <w:rPr>
          <w:rStyle w:val="NomauteurCar"/>
          <w:sz w:val="20"/>
          <w:szCs w:val="20"/>
        </w:rPr>
        <w:t>Leo Szilard</w:t>
      </w:r>
      <w:r>
        <w:t xml:space="preserve"> a ensuite montré que le coût énergétique d’une unité</w:t>
      </w:r>
      <w:proofErr w:type="gramStart"/>
      <w:r>
        <w:t>  d’information</w:t>
      </w:r>
      <w:proofErr w:type="gramEnd"/>
      <w:r>
        <w:t xml:space="preserve"> est égal à : </w:t>
      </w:r>
    </w:p>
    <w:p w:rsidR="003F03D7" w:rsidRDefault="003F03D7" w:rsidP="003F03D7">
      <w:r>
        <w:t xml:space="preserve">                                                        </w:t>
      </w:r>
      <w:proofErr w:type="spellStart"/>
      <w:proofErr w:type="gramStart"/>
      <w:r>
        <w:t>k</w:t>
      </w:r>
      <w:r>
        <w:rPr>
          <w:vertAlign w:val="subscript"/>
        </w:rPr>
        <w:t>B</w:t>
      </w:r>
      <w:proofErr w:type="spellEnd"/>
      <w:r>
        <w:t xml:space="preserve"> .</w:t>
      </w:r>
      <w:proofErr w:type="gramEnd"/>
      <w:r>
        <w:t xml:space="preserve"> </w:t>
      </w:r>
      <w:proofErr w:type="gramStart"/>
      <w:r>
        <w:t>T .</w:t>
      </w:r>
      <w:proofErr w:type="gramEnd"/>
      <w:r>
        <w:t xml:space="preserve"> </w:t>
      </w:r>
      <w:proofErr w:type="gramStart"/>
      <w:r>
        <w:t>ln</w:t>
      </w:r>
      <w:proofErr w:type="gramEnd"/>
      <w:r>
        <w:t xml:space="preserve"> 2,       </w:t>
      </w:r>
    </w:p>
    <w:p w:rsidR="003F03D7" w:rsidRDefault="003F03D7" w:rsidP="003F03D7">
      <w:pPr>
        <w:spacing w:before="0"/>
      </w:pPr>
      <w:r>
        <w:t xml:space="preserve">                où </w:t>
      </w:r>
      <w:proofErr w:type="spellStart"/>
      <w:r>
        <w:t>k</w:t>
      </w:r>
      <w:r>
        <w:rPr>
          <w:vertAlign w:val="subscript"/>
        </w:rPr>
        <w:t>B</w:t>
      </w:r>
      <w:proofErr w:type="spellEnd"/>
      <w:r>
        <w:t xml:space="preserve"> est la constante de Boltzmann (=</w:t>
      </w:r>
      <w:proofErr w:type="gramStart"/>
      <w:r>
        <w:t>  1,38</w:t>
      </w:r>
      <w:proofErr w:type="gramEnd"/>
      <w:r>
        <w:t xml:space="preserve"> 10</w:t>
      </w:r>
      <w:r>
        <w:rPr>
          <w:vertAlign w:val="superscript"/>
        </w:rPr>
        <w:t xml:space="preserve">-23 </w:t>
      </w:r>
      <w:r>
        <w:t xml:space="preserve">joule/kelvin). </w:t>
      </w:r>
    </w:p>
    <w:p w:rsidR="003F03D7" w:rsidRPr="004816E2" w:rsidRDefault="003F03D7" w:rsidP="003F03D7">
      <w:pPr>
        <w:rPr>
          <w:rStyle w:val="NomauteurCar"/>
          <w:sz w:val="20"/>
          <w:szCs w:val="20"/>
        </w:rPr>
      </w:pPr>
      <w:proofErr w:type="spellStart"/>
      <w:r w:rsidRPr="004816E2">
        <w:rPr>
          <w:rStyle w:val="NomauteurCar"/>
          <w:sz w:val="20"/>
          <w:szCs w:val="20"/>
        </w:rPr>
        <w:t>Landauer</w:t>
      </w:r>
      <w:proofErr w:type="spellEnd"/>
      <w:r w:rsidRPr="004816E2">
        <w:rPr>
          <w:rStyle w:val="NomauteurCar"/>
          <w:sz w:val="20"/>
          <w:szCs w:val="20"/>
        </w:rPr>
        <w:t xml:space="preserve">, </w:t>
      </w:r>
      <w:r w:rsidRPr="00FE3C7A">
        <w:rPr>
          <w:rFonts w:eastAsia="Lucida Sans Unicode"/>
        </w:rPr>
        <w:t>de son côté</w:t>
      </w:r>
      <w:r>
        <w:rPr>
          <w:rFonts w:eastAsia="Lucida Sans Unicode"/>
        </w:rPr>
        <w:t>, pense que cette quantité est l'énergie à dépenser pour effacer un bit d'information.</w:t>
      </w:r>
      <w:r w:rsidRPr="004816E2">
        <w:rPr>
          <w:rStyle w:val="NomauteurCar"/>
          <w:sz w:val="20"/>
          <w:szCs w:val="20"/>
        </w:rPr>
        <w:t xml:space="preserve"> </w:t>
      </w:r>
    </w:p>
    <w:p w:rsidR="003F03D7" w:rsidRDefault="003F03D7" w:rsidP="003F03D7">
      <w:r>
        <w:t xml:space="preserve">La constante de Boltzmann est le terme d’accord qui fonde l’équivalence démontrée par </w:t>
      </w:r>
      <w:r w:rsidRPr="004816E2">
        <w:rPr>
          <w:rStyle w:val="NomauteurCar"/>
          <w:sz w:val="20"/>
          <w:szCs w:val="20"/>
        </w:rPr>
        <w:t>Léon Brillouin</w:t>
      </w:r>
      <w:r>
        <w:t xml:space="preserve"> entre la quantité d’information et la quantité de néguentropie (</w:t>
      </w:r>
      <w:r>
        <w:rPr>
          <w:i/>
          <w:iCs/>
        </w:rPr>
        <w:t>cf.</w:t>
      </w:r>
      <w:r>
        <w:t xml:space="preserve"> l'annexe 1-2). </w:t>
      </w:r>
    </w:p>
    <w:p w:rsidR="003F03D7" w:rsidRDefault="003F03D7" w:rsidP="003F03D7">
      <w:r>
        <w:t>Pour les expériences plus complexes, où le voile d'indétermination est progressivement levé par des observations successives, les remarques du paragraphe précédent aident à</w:t>
      </w:r>
      <w:proofErr w:type="gramStart"/>
      <w:r>
        <w:t>  comprendre</w:t>
      </w:r>
      <w:proofErr w:type="gramEnd"/>
      <w:r>
        <w:t xml:space="preserve"> pourquoi la quantité d'information moyenne acquise en regardant l'issue d'une expérience est estimée par le nombre d'observations élémentaires qu'il faut effectuer pour lever l'indétermination qui existait avant l'expérience. Pour des raisons de cohérence, l'information est le logarithme à base 2 de l'inverse de la probabilité P de l'événement E et l’on arrive à la formule de Brillouin (1959) :</w:t>
      </w:r>
    </w:p>
    <w:p w:rsidR="003F03D7" w:rsidRDefault="003F03D7" w:rsidP="003F03D7">
      <w:pPr>
        <w:pStyle w:val="Tableaudelignes"/>
      </w:pPr>
      <w:r>
        <w:tab/>
      </w:r>
      <w:r>
        <w:tab/>
      </w:r>
      <w:r>
        <w:tab/>
        <w:t xml:space="preserve">                  I (E) = log</w:t>
      </w:r>
      <w:r>
        <w:rPr>
          <w:vertAlign w:val="subscript"/>
        </w:rPr>
        <w:t>2</w:t>
      </w:r>
      <w:r>
        <w:t xml:space="preserve"> de l'inverse de la probabilité de E</w:t>
      </w:r>
    </w:p>
    <w:p w:rsidR="003F03D7" w:rsidRDefault="003F03D7" w:rsidP="003F03D7">
      <w:pPr>
        <w:pStyle w:val="Tableaudelignes"/>
        <w:rPr>
          <w:lang w:val="en-GB"/>
        </w:rPr>
      </w:pPr>
      <w:r>
        <w:tab/>
      </w:r>
      <w:r>
        <w:tab/>
      </w:r>
      <w:r>
        <w:tab/>
        <w:t xml:space="preserve">                  </w:t>
      </w:r>
      <w:r>
        <w:rPr>
          <w:lang w:val="en-GB"/>
        </w:rPr>
        <w:t>I (E</w:t>
      </w:r>
      <w:proofErr w:type="gramStart"/>
      <w:r>
        <w:rPr>
          <w:lang w:val="en-GB"/>
        </w:rPr>
        <w:t>)  =</w:t>
      </w:r>
      <w:proofErr w:type="gramEnd"/>
      <w:r>
        <w:rPr>
          <w:lang w:val="en-GB"/>
        </w:rPr>
        <w:t xml:space="preserve"> log</w:t>
      </w:r>
      <w:r>
        <w:rPr>
          <w:vertAlign w:val="subscript"/>
          <w:lang w:val="en-GB"/>
        </w:rPr>
        <w:t>2</w:t>
      </w:r>
      <w:r>
        <w:rPr>
          <w:lang w:val="en-GB"/>
        </w:rPr>
        <w:t xml:space="preserve"> (1/P) = –  log</w:t>
      </w:r>
      <w:r>
        <w:rPr>
          <w:vertAlign w:val="subscript"/>
          <w:lang w:val="en-GB"/>
        </w:rPr>
        <w:t>2</w:t>
      </w:r>
      <w:r>
        <w:rPr>
          <w:lang w:val="en-GB"/>
        </w:rPr>
        <w:t xml:space="preserve"> P </w:t>
      </w:r>
    </w:p>
    <w:p w:rsidR="003F03D7" w:rsidRDefault="003F03D7" w:rsidP="003F03D7">
      <w:pPr>
        <w:rPr>
          <w:lang w:val="de-DE"/>
        </w:rPr>
      </w:pPr>
      <w:r>
        <w:t>Quand la probabilité P est égale à 1/2</w:t>
      </w:r>
      <w:r>
        <w:rPr>
          <w:vertAlign w:val="superscript"/>
        </w:rPr>
        <w:t>n</w:t>
      </w:r>
      <w:r>
        <w:t xml:space="preserve"> (c'est-à-dire quand l'expérience réalisée est exactement la combinaison de n observations élémentaires du type pile ou face), la formule précédente devient :</w:t>
      </w:r>
      <w:r>
        <w:rPr>
          <w:lang w:val="de-DE"/>
        </w:rPr>
        <w:tab/>
      </w:r>
      <w:r>
        <w:rPr>
          <w:lang w:val="de-DE"/>
        </w:rPr>
        <w:tab/>
      </w:r>
    </w:p>
    <w:p w:rsidR="003F03D7" w:rsidRDefault="003F03D7" w:rsidP="003F03D7">
      <w:pPr>
        <w:pStyle w:val="Tableaudelignes"/>
        <w:rPr>
          <w:lang w:val="de-DE"/>
        </w:rPr>
      </w:pPr>
      <w:r>
        <w:rPr>
          <w:lang w:val="de-DE"/>
        </w:rPr>
        <w:tab/>
      </w:r>
      <w:r>
        <w:rPr>
          <w:lang w:val="de-DE"/>
        </w:rPr>
        <w:tab/>
      </w:r>
      <w:r>
        <w:rPr>
          <w:lang w:val="de-DE"/>
        </w:rPr>
        <w:tab/>
        <w:t xml:space="preserve">                  I (E) = log</w:t>
      </w:r>
      <w:r>
        <w:rPr>
          <w:vertAlign w:val="subscript"/>
          <w:lang w:val="de-DE"/>
        </w:rPr>
        <w:t>2</w:t>
      </w:r>
      <w:r>
        <w:rPr>
          <w:lang w:val="de-DE"/>
        </w:rPr>
        <w:t xml:space="preserve"> (2</w:t>
      </w:r>
      <w:r>
        <w:rPr>
          <w:vertAlign w:val="superscript"/>
          <w:lang w:val="de-DE"/>
        </w:rPr>
        <w:t>n</w:t>
      </w:r>
      <w:r>
        <w:rPr>
          <w:lang w:val="de-DE"/>
        </w:rPr>
        <w:t>)  = n</w:t>
      </w:r>
    </w:p>
    <w:p w:rsidR="003F03D7" w:rsidRDefault="003F03D7" w:rsidP="003F03D7">
      <w:r>
        <w:t>Le comité consultatif international télégraphique et téléphonique a</w:t>
      </w:r>
      <w:proofErr w:type="gramStart"/>
      <w:r>
        <w:t>  donné</w:t>
      </w:r>
      <w:proofErr w:type="gramEnd"/>
      <w:r>
        <w:t xml:space="preserve"> à l’unité d’information le nom de "binon" (</w:t>
      </w:r>
      <w:r w:rsidRPr="004816E2">
        <w:rPr>
          <w:rStyle w:val="NomauteurCar"/>
          <w:sz w:val="20"/>
          <w:szCs w:val="20"/>
        </w:rPr>
        <w:t>Cullmann</w:t>
      </w:r>
      <w:r>
        <w:t xml:space="preserve">, 1968). Ainsi, une expérience telle que "pile ou face", dont les deux issues ont chacune une probabilité égale à ½, apporte exactement 1 binon d’information. Une expérience qui peut produire n issues équiprobables permettra d’acquérir n binons d’information. </w:t>
      </w:r>
    </w:p>
    <w:p w:rsidR="003F03D7" w:rsidRDefault="003F03D7" w:rsidP="003F03D7">
      <w:r>
        <w:t xml:space="preserve">Si les issues possibles, numérotées 1, 2, </w:t>
      </w:r>
      <w:proofErr w:type="gramStart"/>
      <w:r>
        <w:t>… ,</w:t>
      </w:r>
      <w:proofErr w:type="gramEnd"/>
      <w:r>
        <w:t xml:space="preserve"> i, … , n, ne sont pas équiprobables, et si chacune d’elles correspond à  n</w:t>
      </w:r>
      <w:r>
        <w:rPr>
          <w:vertAlign w:val="subscript"/>
        </w:rPr>
        <w:t>i</w:t>
      </w:r>
      <w:r>
        <w:t xml:space="preserve"> cas possibles, la formule précédente devient :</w:t>
      </w:r>
    </w:p>
    <w:p w:rsidR="003F03D7" w:rsidRDefault="003F03D7" w:rsidP="003F03D7">
      <w:pPr>
        <w:pStyle w:val="Tableaudelignes"/>
        <w:ind w:left="454"/>
        <w:rPr>
          <w:lang w:val="de-DE"/>
        </w:rPr>
      </w:pPr>
      <w:r>
        <w:rPr>
          <w:lang w:val="de-DE"/>
        </w:rPr>
        <w:t xml:space="preserve">            </w:t>
      </w:r>
      <w:r>
        <w:rPr>
          <w:lang w:val="de-DE"/>
        </w:rPr>
        <w:tab/>
      </w:r>
      <w:r>
        <w:rPr>
          <w:lang w:val="de-DE"/>
        </w:rPr>
        <w:tab/>
      </w:r>
      <w:r>
        <w:rPr>
          <w:lang w:val="de-DE"/>
        </w:rPr>
        <w:tab/>
        <w:t xml:space="preserve">                     I(E)  = log</w:t>
      </w:r>
      <w:r>
        <w:rPr>
          <w:vertAlign w:val="subscript"/>
          <w:lang w:val="de-DE"/>
        </w:rPr>
        <w:t>2</w:t>
      </w:r>
      <w:r>
        <w:rPr>
          <w:lang w:val="de-DE"/>
        </w:rPr>
        <w:t xml:space="preserve">  1/P</w:t>
      </w:r>
    </w:p>
    <w:p w:rsidR="003F03D7" w:rsidRDefault="003F03D7" w:rsidP="003F03D7">
      <w:pPr>
        <w:pStyle w:val="Tableaudelignes"/>
        <w:ind w:left="454"/>
        <w:rPr>
          <w:rFonts w:ascii="Symbol" w:hAnsi="Symbol"/>
        </w:rPr>
      </w:pPr>
      <w:r>
        <w:rPr>
          <w:lang w:val="de-DE"/>
        </w:rPr>
        <w:tab/>
      </w:r>
      <w:proofErr w:type="spellStart"/>
      <w:r>
        <w:rPr>
          <w:lang w:val="de-DE"/>
        </w:rPr>
        <w:t>avec</w:t>
      </w:r>
      <w:proofErr w:type="spellEnd"/>
      <w:r>
        <w:rPr>
          <w:lang w:val="de-DE"/>
        </w:rPr>
        <w:t xml:space="preserve"> :                   P  = n</w:t>
      </w:r>
      <w:r>
        <w:rPr>
          <w:vertAlign w:val="subscript"/>
          <w:lang w:val="de-DE"/>
        </w:rPr>
        <w:t>1</w:t>
      </w:r>
      <w:r>
        <w:rPr>
          <w:rFonts w:ascii="Symbol" w:hAnsi="Symbol"/>
        </w:rPr>
        <w:t></w:t>
      </w:r>
      <w:r>
        <w:rPr>
          <w:rFonts w:ascii="Symbol" w:hAnsi="Symbol"/>
        </w:rPr>
        <w:t></w:t>
      </w:r>
      <w:r>
        <w:rPr>
          <w:rFonts w:ascii="Symbol" w:hAnsi="Symbol"/>
        </w:rPr>
        <w:t></w:t>
      </w:r>
      <w:r>
        <w:rPr>
          <w:rFonts w:ascii="Symbol" w:hAnsi="Symbol"/>
        </w:rPr>
        <w:t></w:t>
      </w:r>
      <w:r>
        <w:rPr>
          <w:lang w:val="de-DE"/>
        </w:rPr>
        <w:t>n</w:t>
      </w:r>
      <w:r>
        <w:rPr>
          <w:vertAlign w:val="subscript"/>
          <w:lang w:val="de-DE"/>
        </w:rPr>
        <w:t>2</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roofErr w:type="spellStart"/>
      <w:r>
        <w:rPr>
          <w:lang w:val="de-DE"/>
        </w:rPr>
        <w:t>n</w:t>
      </w:r>
      <w:r>
        <w:rPr>
          <w:vertAlign w:val="subscript"/>
          <w:lang w:val="de-DE"/>
        </w:rPr>
        <w:t>i</w:t>
      </w:r>
      <w:proofErr w:type="spellEnd"/>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lang w:val="de-DE"/>
        </w:rPr>
        <w:t>n</w:t>
      </w:r>
      <w:r>
        <w:rPr>
          <w:vertAlign w:val="subscript"/>
          <w:lang w:val="de-DE"/>
        </w:rPr>
        <w:t>e</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lang w:val="de-DE"/>
        </w:rPr>
        <w:t xml:space="preserve"> 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roofErr w:type="gramStart"/>
      <w:r>
        <w:t>n</w:t>
      </w:r>
      <w:r>
        <w:rPr>
          <w:vertAlign w:val="subscript"/>
        </w:rPr>
        <w:t>i</w:t>
      </w:r>
      <w:proofErr w:type="gramEnd"/>
      <w:r>
        <w:rPr>
          <w:vertAlign w:val="superscript"/>
        </w:rPr>
        <w:t xml:space="preserve"> </w:t>
      </w:r>
      <w:r>
        <w:t xml:space="preserve">! / </w:t>
      </w:r>
      <w:r>
        <w:rPr>
          <w:rFonts w:ascii="Symbol" w:hAnsi="Symbol"/>
        </w:rPr>
        <w:t></w:t>
      </w:r>
      <w:r>
        <w:rPr>
          <w:rFonts w:ascii="Symbol" w:hAnsi="Symbol"/>
        </w:rPr>
        <w:t></w:t>
      </w:r>
      <w:r>
        <w:rPr>
          <w:rFonts w:ascii="Symbol" w:hAnsi="Symbol"/>
        </w:rPr>
        <w:t></w:t>
      </w:r>
    </w:p>
    <w:p w:rsidR="003F03D7" w:rsidRDefault="003F03D7" w:rsidP="003F03D7">
      <w:pPr>
        <w:pStyle w:val="Tableaudelignes"/>
        <w:ind w:left="454"/>
      </w:pPr>
      <w:r>
        <w:tab/>
        <w:t xml:space="preserve">soit : </w:t>
      </w:r>
      <w:r>
        <w:tab/>
        <w:t xml:space="preserve">                     I(E</w:t>
      </w:r>
      <w:proofErr w:type="gramStart"/>
      <w:r>
        <w:t>)  =</w:t>
      </w:r>
      <w:proofErr w:type="gramEnd"/>
      <w:r>
        <w:t xml:space="preserve"> log</w:t>
      </w:r>
      <w:r>
        <w:rPr>
          <w:vertAlign w:val="subscript"/>
        </w:rPr>
        <w:t>2</w:t>
      </w:r>
      <w:r>
        <w:t xml:space="preserve">  N!  </w:t>
      </w:r>
      <w:proofErr w:type="gramStart"/>
      <w:r>
        <w:t xml:space="preserve">/  </w:t>
      </w:r>
      <w:r>
        <w:rPr>
          <w:rFonts w:ascii="Symbol" w:hAnsi="Symbol"/>
        </w:rPr>
        <w:t></w:t>
      </w:r>
      <w:proofErr w:type="gramEnd"/>
      <w:r>
        <w:rPr>
          <w:rFonts w:ascii="Symbol" w:hAnsi="Symbol"/>
        </w:rPr>
        <w:t></w:t>
      </w:r>
      <w:r>
        <w:t xml:space="preserve"> n</w:t>
      </w:r>
      <w:r>
        <w:rPr>
          <w:vertAlign w:val="subscript"/>
        </w:rPr>
        <w:t>i</w:t>
      </w:r>
      <w:r>
        <w:rPr>
          <w:vertAlign w:val="superscript"/>
        </w:rPr>
        <w:t xml:space="preserve"> </w:t>
      </w:r>
      <w:r>
        <w:t>!</w:t>
      </w:r>
    </w:p>
    <w:p w:rsidR="003F03D7" w:rsidRDefault="003F03D7" w:rsidP="003F03D7">
      <w:r>
        <w:t xml:space="preserve">L’approximation de Stirling conduit alors à la formule de Shannon :  </w:t>
      </w:r>
    </w:p>
    <w:p w:rsidR="003F03D7" w:rsidRDefault="003F03D7" w:rsidP="003F03D7">
      <w:pPr>
        <w:ind w:right="-15" w:firstLine="0"/>
      </w:pPr>
      <w:r>
        <w:t xml:space="preserve"> </w:t>
      </w:r>
      <w:r>
        <w:tab/>
      </w:r>
      <w:r>
        <w:tab/>
      </w:r>
      <w:r>
        <w:tab/>
        <w:t xml:space="preserve">                         H(E) = somme </w:t>
      </w:r>
      <w:proofErr w:type="gramStart"/>
      <w:r>
        <w:t>Pi .</w:t>
      </w:r>
      <w:proofErr w:type="gramEnd"/>
      <w:r>
        <w:t xml:space="preserve"> log</w:t>
      </w:r>
      <w:r>
        <w:rPr>
          <w:vertAlign w:val="subscript"/>
        </w:rPr>
        <w:t>2</w:t>
      </w:r>
      <w:r>
        <w:t xml:space="preserve"> (1/Pi)</w:t>
      </w:r>
    </w:p>
    <w:p w:rsidR="003F03D7" w:rsidRDefault="003F03D7" w:rsidP="003F03D7">
      <w:pPr>
        <w:ind w:right="-15" w:firstLine="0"/>
      </w:pPr>
      <w:proofErr w:type="gramStart"/>
      <w:r>
        <w:t>et</w:t>
      </w:r>
      <w:proofErr w:type="gramEnd"/>
      <w:r>
        <w:t xml:space="preserve"> il apparaît ainsi que la formule de Shannon n’est qu’une approximation de la formule de Brillouin, qui est "exacte" et sans biais, parce qu’elle ne fait pas inférence à un univers infini et inconnu.</w:t>
      </w:r>
    </w:p>
    <w:p w:rsidR="003F03D7" w:rsidRDefault="003F03D7" w:rsidP="003F03D7">
      <w:pPr>
        <w:pStyle w:val="Titre4"/>
        <w:tabs>
          <w:tab w:val="left" w:pos="0"/>
          <w:tab w:val="left" w:pos="1418"/>
        </w:tabs>
        <w:ind w:right="-15"/>
      </w:pPr>
      <w:bookmarkStart w:id="1111" w:name="__RefHeading__831_745090029"/>
      <w:bookmarkStart w:id="1112" w:name="_Toc405067629"/>
      <w:bookmarkStart w:id="1113" w:name="_Toc405193472"/>
      <w:bookmarkEnd w:id="1111"/>
      <w:r>
        <w:t>162.34   Néguentropie et information</w:t>
      </w:r>
      <w:bookmarkEnd w:id="1112"/>
      <w:bookmarkEnd w:id="1113"/>
    </w:p>
    <w:p w:rsidR="003F03D7" w:rsidRDefault="003F03D7" w:rsidP="003F03D7">
      <w:r>
        <w:t xml:space="preserve">Dans l'expérience de Gay-Lussac, quand on ouvre le robinet qui sépare les deux ballons, l'entropie thermodynamique du système augmente, sa néguentropie diminue, et l'information que l'on pouvait obtenir en observant la présence (ou l'absence) du gaz est devenue nulle, puisque l'on est certain de trouver le gaz dans les deux ballons. Ce rapprochement permet de comprendre pourquoi néguentropie et information sont synonymes, quoique ces deux quantités concernent habituellement deux échelles d'observation extrêmement différentes. </w:t>
      </w:r>
    </w:p>
    <w:p w:rsidR="003F03D7" w:rsidRDefault="003F03D7" w:rsidP="003F03D7">
      <w:r>
        <w:t xml:space="preserve">Les liaisons entre l'entropie et l'information sont analysées en détail par </w:t>
      </w:r>
      <w:r>
        <w:rPr>
          <w:rStyle w:val="Nomdauteur"/>
        </w:rPr>
        <w:t>Léon Brillouin</w:t>
      </w:r>
      <w:r>
        <w:t xml:space="preserve"> (1959). Pour nous, il suffit de comprendre que la quantité d'information contenue dans une structure (telle que l'ensemble des deux ballons de Gay-Lussac, ou bien </w:t>
      </w:r>
      <w:r>
        <w:lastRenderedPageBreak/>
        <w:t xml:space="preserve">un message télégraphique ou encore le code génétique) peut être transmise en étant "portée" par une énergie assez faible. </w:t>
      </w:r>
      <w:r>
        <w:rPr>
          <w:rStyle w:val="Nomdauteur"/>
        </w:rPr>
        <w:t>S. Frontier</w:t>
      </w:r>
      <w:r>
        <w:t xml:space="preserve"> (1981) reconnaît même que "les applications de la théorie de l'information ne font que croître" et il est dommage qu'il n'ait pas vu qu'elle ouvre la voie à la statistique non-inférentielle. Le chapitre 5 du présent ouvrage montre comment les calculs d'information sont un outil précieux pour traiter statistiquement les données écologiques, floristiques et faunistiques présentes dans un ensemble de relevés (§ 56*), pour analyser l’hétérogénéité des habitats et des paysages (§ 57*) et pour calculer toutes les facettes de la biodiversité (§ 68*).</w:t>
      </w:r>
    </w:p>
    <w:p w:rsidR="003F03D7" w:rsidRDefault="003F03D7" w:rsidP="003F03D7">
      <w:pPr>
        <w:pStyle w:val="Titre4"/>
      </w:pPr>
      <w:bookmarkStart w:id="1114" w:name="_Toc405067630"/>
      <w:bookmarkStart w:id="1115" w:name="_Toc405193473"/>
      <w:r>
        <w:t>162.35   Les trois aspects de l'information</w:t>
      </w:r>
      <w:bookmarkEnd w:id="1114"/>
      <w:bookmarkEnd w:id="1115"/>
    </w:p>
    <w:p w:rsidR="003F03D7" w:rsidRPr="0063587F" w:rsidRDefault="003F03D7" w:rsidP="003F03D7">
      <w:pPr>
        <w:spacing w:before="0"/>
      </w:pPr>
      <w:r>
        <w:t xml:space="preserve">L'information est une notion si générale qu'il est difficile de la définir. Nous reprendrons ici la définition du </w:t>
      </w:r>
      <w:r w:rsidRPr="00D3116E">
        <w:rPr>
          <w:i/>
        </w:rPr>
        <w:t>Dictionnaire du patrimoine</w:t>
      </w:r>
      <w:r>
        <w:t xml:space="preserve"> </w:t>
      </w:r>
      <w:r w:rsidRPr="00104967">
        <w:rPr>
          <w:rStyle w:val="Appelnotedebasdep"/>
        </w:rPr>
        <w:footnoteReference w:id="11"/>
      </w:r>
      <w:r>
        <w:t xml:space="preserve"> </w:t>
      </w:r>
      <w:proofErr w:type="gramStart"/>
      <w:r>
        <w:t>:  "</w:t>
      </w:r>
      <w:proofErr w:type="gramEnd"/>
      <w:r w:rsidRPr="00D8225D">
        <w:rPr>
          <w:rFonts w:ascii="Palatino Linotype" w:hAnsi="Palatino Linotype"/>
          <w:b/>
        </w:rPr>
        <w:t>Objet immatériel contenu dans une structure matérielle et transmissible quand il est porté par une énergie</w:t>
      </w:r>
      <w:r w:rsidRPr="0063587F">
        <w:t>.</w:t>
      </w:r>
      <w:r>
        <w:t>"</w:t>
      </w:r>
    </w:p>
    <w:p w:rsidR="003F03D7" w:rsidRPr="0063587F" w:rsidRDefault="003F03D7" w:rsidP="003F03D7">
      <w:r w:rsidRPr="0063587F">
        <w:t xml:space="preserve">Cette définition inclut trois </w:t>
      </w:r>
      <w:r>
        <w:t>types principaux d'information, selon le support</w:t>
      </w:r>
      <w:r w:rsidRPr="0063587F">
        <w:t xml:space="preserve"> </w:t>
      </w:r>
      <w:r>
        <w:t xml:space="preserve">qui la porte </w:t>
      </w:r>
      <w:r w:rsidRPr="0063587F">
        <w:t>:</w:t>
      </w:r>
    </w:p>
    <w:p w:rsidR="003F03D7" w:rsidRPr="0063587F" w:rsidRDefault="003F03D7" w:rsidP="003F03D7">
      <w:r w:rsidRPr="0088079C">
        <w:rPr>
          <w:b/>
        </w:rPr>
        <w:t>1)</w:t>
      </w:r>
      <w:r>
        <w:t xml:space="preserve"> L</w:t>
      </w:r>
      <w:r w:rsidRPr="0063587F">
        <w:t>'information thermodynamique à l'échelle des atomes, qui est exactement la néguentropie définie originellement dans la théorie cinétique des gaz</w:t>
      </w:r>
      <w:r>
        <w:t xml:space="preserve"> comme nous l'avons vu un peu plus haut</w:t>
      </w:r>
      <w:r w:rsidRPr="0063587F">
        <w:t>.</w:t>
      </w:r>
    </w:p>
    <w:p w:rsidR="003F03D7" w:rsidRPr="0063587F" w:rsidRDefault="003F03D7" w:rsidP="003F03D7">
      <w:r w:rsidRPr="00E56AF7">
        <w:rPr>
          <w:b/>
        </w:rPr>
        <w:t xml:space="preserve">2) </w:t>
      </w:r>
      <w:r>
        <w:t>L</w:t>
      </w:r>
      <w:r w:rsidRPr="0063587F">
        <w:t>'information structurelle présente dans tous les objets matériels hétérogènes ;</w:t>
      </w:r>
      <w:r w:rsidRPr="005F3D6D">
        <w:t xml:space="preserve"> </w:t>
      </w:r>
      <w:r w:rsidRPr="0063587F">
        <w:t xml:space="preserve">c'est </w:t>
      </w:r>
      <w:r>
        <w:t xml:space="preserve">l'information structurelle </w:t>
      </w:r>
      <w:r w:rsidRPr="0063587F">
        <w:t>qui assure les innombrables régulations cyberné</w:t>
      </w:r>
      <w:r>
        <w:t>t</w:t>
      </w:r>
      <w:r w:rsidRPr="0063587F">
        <w:t>iques à l'œuvre dans les systèmes vivants</w:t>
      </w:r>
      <w:r>
        <w:t xml:space="preserve"> ;</w:t>
      </w:r>
      <w:r w:rsidRPr="0063587F">
        <w:t xml:space="preserve"> </w:t>
      </w:r>
      <w:r>
        <w:t xml:space="preserve">elle </w:t>
      </w:r>
      <w:r w:rsidRPr="0063587F">
        <w:t xml:space="preserve">a </w:t>
      </w:r>
      <w:r>
        <w:t>été calcul</w:t>
      </w:r>
      <w:r w:rsidRPr="0063587F">
        <w:t>ée en écologie depuis plus de quarante ans</w:t>
      </w:r>
      <w:r>
        <w:t xml:space="preserve"> (chapitre 5)</w:t>
      </w:r>
      <w:r w:rsidRPr="0063587F">
        <w:t xml:space="preserve">, </w:t>
      </w:r>
      <w:r>
        <w:t>et</w:t>
      </w:r>
      <w:r w:rsidRPr="0063587F">
        <w:t xml:space="preserve"> la communication présentée à ce sujet</w:t>
      </w:r>
      <w:r>
        <w:t xml:space="preserve"> à l'Académie des sciences a</w:t>
      </w:r>
      <w:r w:rsidRPr="0063587F">
        <w:t xml:space="preserve"> été </w:t>
      </w:r>
      <w:r>
        <w:t>acceptée et non publiée.</w:t>
      </w:r>
      <w:r w:rsidRPr="0063587F">
        <w:t xml:space="preserve"> </w:t>
      </w:r>
    </w:p>
    <w:p w:rsidR="003F03D7" w:rsidRDefault="003F03D7" w:rsidP="003F03D7">
      <w:r w:rsidRPr="00E56AF7">
        <w:rPr>
          <w:b/>
        </w:rPr>
        <w:t>3)</w:t>
      </w:r>
      <w:r>
        <w:t xml:space="preserve"> L</w:t>
      </w:r>
      <w:r w:rsidRPr="0063587F">
        <w:t>'information mentale qui circule dans notre vie culturelle, véhiculée par la parole, par l'écrit</w:t>
      </w:r>
      <w:r>
        <w:t xml:space="preserve"> et par l'informatique</w:t>
      </w:r>
      <w:r w:rsidRPr="0063587F">
        <w:t xml:space="preserve"> ; elle assure la régulation des systèmes sociaux, économiques et politiques </w:t>
      </w:r>
      <w:r>
        <w:t>comme nous le verrons dans les chapitres 8 et 9</w:t>
      </w:r>
      <w:r w:rsidRPr="0063587F">
        <w:t>.</w:t>
      </w:r>
    </w:p>
    <w:p w:rsidR="003F03D7" w:rsidRDefault="003F03D7" w:rsidP="003F03D7">
      <w:r>
        <w:t xml:space="preserve">La théorie de l'information a été pervertie par des gourous qui utilisent la notion d'information pour impressionner leurs adeptes : il se dit que Ron Hubbard et Sun </w:t>
      </w:r>
      <w:proofErr w:type="spellStart"/>
      <w:r>
        <w:t>Myung</w:t>
      </w:r>
      <w:proofErr w:type="spellEnd"/>
      <w:r>
        <w:t xml:space="preserve"> Moon ont ainsi tenté de vendre leur marchandise sous une étiquette "Information" dans des colloques. Symétriquement, des penseurs marxistes ont voulu faire de la cybernétique le fondement du matérialisme dialectique.</w:t>
      </w:r>
    </w:p>
    <w:p w:rsidR="003F03D7" w:rsidRDefault="003F03D7">
      <w:pPr>
        <w:tabs>
          <w:tab w:val="clear" w:pos="454"/>
        </w:tabs>
        <w:spacing w:before="0"/>
        <w:ind w:firstLine="0"/>
        <w:jc w:val="left"/>
      </w:pPr>
    </w:p>
    <w:p w:rsidR="003F03D7" w:rsidRDefault="003F03D7">
      <w:pPr>
        <w:tabs>
          <w:tab w:val="clear" w:pos="454"/>
        </w:tabs>
        <w:spacing w:before="0"/>
        <w:ind w:firstLine="0"/>
        <w:jc w:val="left"/>
      </w:pPr>
    </w:p>
    <w:p w:rsidR="003F03D7" w:rsidRDefault="003F03D7">
      <w:pPr>
        <w:tabs>
          <w:tab w:val="clear" w:pos="454"/>
        </w:tabs>
        <w:spacing w:before="0"/>
        <w:ind w:firstLine="0"/>
        <w:jc w:val="left"/>
      </w:pPr>
    </w:p>
    <w:p w:rsidR="003F03D7" w:rsidRDefault="003F03D7">
      <w:pPr>
        <w:tabs>
          <w:tab w:val="clear" w:pos="454"/>
        </w:tabs>
        <w:spacing w:before="0"/>
        <w:ind w:firstLine="0"/>
        <w:jc w:val="left"/>
      </w:pPr>
      <w:r>
        <w:t xml:space="preserve">… </w:t>
      </w:r>
    </w:p>
    <w:sectPr w:rsidR="003F03D7" w:rsidSect="002E4B41">
      <w:footerReference w:type="default" r:id="rId26"/>
      <w:footnotePr>
        <w:numRestart w:val="eachPage"/>
      </w:footnotePr>
      <w:type w:val="continuous"/>
      <w:pgSz w:w="11906" w:h="16838"/>
      <w:pgMar w:top="1418" w:right="1985" w:bottom="1135" w:left="1418" w:header="720" w:footer="49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D58" w:rsidRDefault="00C22D58">
      <w:r>
        <w:separator/>
      </w:r>
    </w:p>
  </w:endnote>
  <w:endnote w:type="continuationSeparator" w:id="0">
    <w:p w:rsidR="00C22D58" w:rsidRDefault="00C2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BookOblique">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033498"/>
      <w:docPartObj>
        <w:docPartGallery w:val="Page Numbers (Bottom of Page)"/>
        <w:docPartUnique/>
      </w:docPartObj>
    </w:sdtPr>
    <w:sdtEndPr/>
    <w:sdtContent>
      <w:p w:rsidR="001567E5" w:rsidRDefault="001567E5">
        <w:pPr>
          <w:pStyle w:val="Pieddepage"/>
          <w:jc w:val="center"/>
        </w:pPr>
        <w:r>
          <w:fldChar w:fldCharType="begin"/>
        </w:r>
        <w:r>
          <w:instrText>PAGE   \* MERGEFORMAT</w:instrText>
        </w:r>
        <w:r>
          <w:fldChar w:fldCharType="separate"/>
        </w:r>
        <w:r w:rsidR="003F03D7">
          <w:rPr>
            <w:noProof/>
          </w:rPr>
          <w:t>43</w:t>
        </w:r>
        <w:r>
          <w:fldChar w:fldCharType="end"/>
        </w:r>
      </w:p>
    </w:sdtContent>
  </w:sdt>
  <w:p w:rsidR="001567E5" w:rsidRDefault="001567E5" w:rsidP="009863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D58" w:rsidRDefault="00C22D58">
      <w:r>
        <w:separator/>
      </w:r>
    </w:p>
  </w:footnote>
  <w:footnote w:type="continuationSeparator" w:id="0">
    <w:p w:rsidR="00C22D58" w:rsidRDefault="00C22D58">
      <w:r>
        <w:continuationSeparator/>
      </w:r>
    </w:p>
  </w:footnote>
  <w:footnote w:id="1">
    <w:p w:rsidR="001567E5" w:rsidRDefault="001567E5" w:rsidP="007B105C">
      <w:pPr>
        <w:pStyle w:val="Notedebasdepage"/>
      </w:pPr>
      <w:bookmarkStart w:id="63" w:name="OLE_LINK9"/>
      <w:bookmarkStart w:id="64" w:name="OLE_LINK10"/>
      <w:r w:rsidRPr="008725E8">
        <w:rPr>
          <w:b/>
        </w:rPr>
        <w:t>1</w:t>
      </w:r>
      <w:r>
        <w:t xml:space="preserve">  Le présent texte a été publié en 2012, et il est maintenant mis à jour et transformé en site Internet participatif. Les personnes qui souhaitent participer à ces mises à jour sont accueillies bien volontiers au Groupe de La Charmille 18410 BRINON ou à migodron@wanadoo.fr</w:t>
      </w:r>
      <w:bookmarkEnd w:id="63"/>
      <w:bookmarkEnd w:id="64"/>
    </w:p>
  </w:footnote>
  <w:footnote w:id="2">
    <w:p w:rsidR="001567E5" w:rsidRDefault="001567E5">
      <w:pPr>
        <w:pStyle w:val="Notedebasdepage"/>
      </w:pPr>
      <w:r w:rsidRPr="00104967">
        <w:rPr>
          <w:rStyle w:val="Appelnotedebasdep"/>
        </w:rPr>
        <w:footnoteRef/>
      </w:r>
      <w:r>
        <w:tab/>
        <w:t xml:space="preserve">   Le premier chiffre du numéro de paragraphe est toujours le numéro du chapitre.</w:t>
      </w:r>
    </w:p>
    <w:p w:rsidR="001567E5" w:rsidRDefault="001567E5">
      <w:pPr>
        <w:pStyle w:val="Notedebasdepage"/>
      </w:pPr>
    </w:p>
  </w:footnote>
  <w:footnote w:id="3">
    <w:p w:rsidR="001567E5" w:rsidRDefault="001567E5" w:rsidP="00B36FB7">
      <w:pPr>
        <w:pStyle w:val="Notedebasdepage"/>
      </w:pPr>
      <w:r w:rsidRPr="00104967">
        <w:rPr>
          <w:rStyle w:val="Appelnotedebasdep"/>
        </w:rPr>
        <w:footnoteRef/>
      </w:r>
      <w:r>
        <w:t xml:space="preserve">   Le numéro des figures commence par le chiffre de deuxième niveau du paragraphe où la figure est insérée. La plupart des figures ont été dessinées par nos soins pour l'ouvrage </w:t>
      </w:r>
      <w:r w:rsidRPr="003A7F37">
        <w:rPr>
          <w:i/>
        </w:rPr>
        <w:t>Ecologie de la végétation terrestre</w:t>
      </w:r>
      <w:r>
        <w:t xml:space="preserve"> (Masson, Paris, 1984) et nous remercions les Éditions Dunod de nous avoir aimablement autorisé à les reproduire,  </w:t>
      </w:r>
    </w:p>
  </w:footnote>
  <w:footnote w:id="4">
    <w:p w:rsidR="001567E5" w:rsidRDefault="001567E5" w:rsidP="0020252E">
      <w:pPr>
        <w:pStyle w:val="Notedebasdepage"/>
      </w:pPr>
      <w:r w:rsidRPr="00104967">
        <w:rPr>
          <w:rStyle w:val="Appelnotedebasdep"/>
        </w:rPr>
        <w:footnoteRef/>
      </w:r>
      <w:r>
        <w:t xml:space="preserve"> Le numéro d'un paragraphe auquel un renvoi est proposé commence toujours par le numéro du chapitre.</w:t>
      </w:r>
    </w:p>
  </w:footnote>
  <w:footnote w:id="5">
    <w:p w:rsidR="001567E5" w:rsidRDefault="001567E5">
      <w:pPr>
        <w:pStyle w:val="Notedebasdepage"/>
      </w:pPr>
      <w:r w:rsidRPr="00104967">
        <w:rPr>
          <w:rStyle w:val="Appelnotedebasdep"/>
        </w:rPr>
        <w:footnoteRef/>
      </w:r>
      <w:r>
        <w:t xml:space="preserve"> Odile Jacob, 2010, 265 p.</w:t>
      </w:r>
    </w:p>
  </w:footnote>
  <w:footnote w:id="6">
    <w:p w:rsidR="001567E5" w:rsidRDefault="001567E5">
      <w:pPr>
        <w:pStyle w:val="Notedebasdepage"/>
        <w:spacing w:before="57" w:after="113"/>
      </w:pPr>
      <w:r w:rsidRPr="00104967">
        <w:rPr>
          <w:rStyle w:val="Appelnotedebasdep"/>
        </w:rPr>
        <w:footnoteRef/>
      </w:r>
      <w:r>
        <w:tab/>
        <w:t xml:space="preserve"> De l’âme, Livre II, ch. 1 : 412 a-b. J'ose trouver encore aujourd'hui chez le Stagyrite quelques-unes des sources de la pensée rationnelle, bien que l'ineffable Popper ait osé écrire qu'Aristote était un "philosophe médiocre".</w:t>
      </w:r>
    </w:p>
  </w:footnote>
  <w:footnote w:id="7">
    <w:p w:rsidR="001567E5" w:rsidRDefault="001567E5">
      <w:pPr>
        <w:pStyle w:val="Notedebasdepage"/>
      </w:pPr>
      <w:r w:rsidRPr="00104967">
        <w:rPr>
          <w:rStyle w:val="Appelnotedebasdep"/>
        </w:rPr>
        <w:footnoteRef/>
      </w:r>
      <w:r>
        <w:t xml:space="preserve"> </w:t>
      </w:r>
      <w:r>
        <w:rPr>
          <w:i/>
          <w:iCs/>
        </w:rPr>
        <w:t>What’s Life</w:t>
      </w:r>
      <w:r>
        <w:t>, 1972, Atomisdat, traduit en français en 1986 et édité par C. Bourgeois</w:t>
      </w:r>
    </w:p>
  </w:footnote>
  <w:footnote w:id="8">
    <w:p w:rsidR="001567E5" w:rsidRPr="002B13EA" w:rsidRDefault="001567E5" w:rsidP="002B13EA">
      <w:pPr>
        <w:pStyle w:val="Titre3"/>
        <w:tabs>
          <w:tab w:val="left" w:pos="0"/>
          <w:tab w:val="left" w:pos="1418"/>
        </w:tabs>
        <w:spacing w:before="120"/>
        <w:ind w:right="-15"/>
        <w:rPr>
          <w:rStyle w:val="NotedebasdepageCar"/>
          <w:b w:val="0"/>
          <w:sz w:val="20"/>
          <w:szCs w:val="20"/>
        </w:rPr>
      </w:pPr>
      <w:r>
        <w:t xml:space="preserve">    </w:t>
      </w:r>
      <w:r w:rsidRPr="00104967">
        <w:rPr>
          <w:rStyle w:val="Appelnotedebasdep"/>
        </w:rPr>
        <w:footnoteRef/>
      </w:r>
      <w:r>
        <w:t xml:space="preserve"> </w:t>
      </w:r>
      <w:r w:rsidRPr="002B13EA">
        <w:rPr>
          <w:rStyle w:val="NotedebasdepageCar"/>
          <w:b w:val="0"/>
          <w:sz w:val="20"/>
          <w:szCs w:val="20"/>
        </w:rPr>
        <w:t xml:space="preserve"> Les titres des paragraphes qui contiennent des calculs sont signalés par la lettre c </w:t>
      </w:r>
      <w:r>
        <w:rPr>
          <w:rStyle w:val="NotedebasdepageCar"/>
          <w:b w:val="0"/>
          <w:sz w:val="20"/>
          <w:szCs w:val="20"/>
        </w:rPr>
        <w:t xml:space="preserve">écrite en gras et </w:t>
      </w:r>
      <w:r w:rsidRPr="002B13EA">
        <w:rPr>
          <w:rStyle w:val="NotedebasdepageCar"/>
          <w:b w:val="0"/>
          <w:sz w:val="20"/>
          <w:szCs w:val="20"/>
        </w:rPr>
        <w:t>placée entre parenthèses</w:t>
      </w:r>
      <w:r>
        <w:rPr>
          <w:rStyle w:val="NotedebasdepageCar"/>
          <w:b w:val="0"/>
          <w:sz w:val="20"/>
          <w:szCs w:val="20"/>
        </w:rPr>
        <w:t xml:space="preserve"> : </w:t>
      </w:r>
      <w:r w:rsidRPr="00A70A78">
        <w:rPr>
          <w:rStyle w:val="NotedebasdepageCar"/>
          <w:sz w:val="20"/>
          <w:szCs w:val="20"/>
        </w:rPr>
        <w:t>(c)</w:t>
      </w:r>
    </w:p>
    <w:p w:rsidR="001567E5" w:rsidRDefault="001567E5">
      <w:pPr>
        <w:pStyle w:val="Notedebasdepage"/>
      </w:pPr>
    </w:p>
  </w:footnote>
  <w:footnote w:id="9">
    <w:p w:rsidR="001567E5" w:rsidRPr="00394855" w:rsidRDefault="001567E5" w:rsidP="006F6E76">
      <w:pPr>
        <w:pStyle w:val="Notedebasdepage"/>
      </w:pPr>
      <w:r w:rsidRPr="00104967">
        <w:rPr>
          <w:rStyle w:val="Appelnotedebasdep"/>
        </w:rPr>
        <w:footnoteRef/>
      </w:r>
      <w:r>
        <w:t xml:space="preserve"> Et non pas un principe d'ordre à partir du </w:t>
      </w:r>
      <w:r w:rsidRPr="006F6E76">
        <w:t>désordre</w:t>
      </w:r>
      <w:r>
        <w:t xml:space="preserve"> comme le laisse penser </w:t>
      </w:r>
      <w:r w:rsidRPr="00394855">
        <w:rPr>
          <w:i/>
        </w:rPr>
        <w:t>Le cristal et la fumée</w:t>
      </w:r>
      <w:r>
        <w:rPr>
          <w:i/>
        </w:rPr>
        <w:t xml:space="preserve">, </w:t>
      </w:r>
      <w:r w:rsidRPr="00DA04A2">
        <w:t>d</w:t>
      </w:r>
      <w:r>
        <w:t xml:space="preserve">e Henri Atlan qui a malheureusement négligé </w:t>
      </w:r>
      <w:r w:rsidRPr="00996F95">
        <w:t>l'information</w:t>
      </w:r>
      <w:r>
        <w:t xml:space="preserve"> structurelle.</w:t>
      </w:r>
    </w:p>
  </w:footnote>
  <w:footnote w:id="10">
    <w:p w:rsidR="001567E5" w:rsidRDefault="001567E5" w:rsidP="00167239">
      <w:pPr>
        <w:pStyle w:val="Notedebasdepage"/>
      </w:pPr>
      <w:r w:rsidRPr="00104967">
        <w:rPr>
          <w:rStyle w:val="Appelnotedebasdep"/>
        </w:rPr>
        <w:footnoteRef/>
      </w:r>
      <w:r>
        <w:t xml:space="preserve"> </w:t>
      </w:r>
      <w:proofErr w:type="spellStart"/>
      <w:r w:rsidRPr="001D42DD">
        <w:rPr>
          <w:i/>
        </w:rPr>
        <w:t>Decoding</w:t>
      </w:r>
      <w:proofErr w:type="spellEnd"/>
      <w:r w:rsidRPr="001D42DD">
        <w:rPr>
          <w:i/>
        </w:rPr>
        <w:t xml:space="preserve"> reality – The </w:t>
      </w:r>
      <w:proofErr w:type="spellStart"/>
      <w:r w:rsidRPr="001D42DD">
        <w:rPr>
          <w:i/>
        </w:rPr>
        <w:t>Universe</w:t>
      </w:r>
      <w:proofErr w:type="spellEnd"/>
      <w:r w:rsidRPr="001D42DD">
        <w:rPr>
          <w:i/>
        </w:rPr>
        <w:t xml:space="preserve"> as Quantum Information</w:t>
      </w:r>
      <w:r>
        <w:t xml:space="preserve">, Oxford </w:t>
      </w:r>
      <w:proofErr w:type="spellStart"/>
      <w:r>
        <w:t>Univ</w:t>
      </w:r>
      <w:proofErr w:type="spellEnd"/>
      <w:r>
        <w:t>. Press, 2010</w:t>
      </w:r>
    </w:p>
  </w:footnote>
  <w:footnote w:id="11">
    <w:p w:rsidR="003F03D7" w:rsidRDefault="003F03D7" w:rsidP="003F03D7">
      <w:pPr>
        <w:pStyle w:val="Notedebasdepage"/>
      </w:pPr>
      <w:r w:rsidRPr="00104967">
        <w:rPr>
          <w:rStyle w:val="Appelnotedebasdep"/>
        </w:rPr>
        <w:footnoteRef/>
      </w:r>
      <w:r>
        <w:t xml:space="preserve"> H. Joly et M. Godron, 2015, Ed. Conseil international de la langue française, 11 rue de Navarin, Paris 75</w:t>
      </w:r>
      <w:bookmarkStart w:id="1116" w:name="_GoBack"/>
      <w:bookmarkEnd w:id="1116"/>
      <w:r>
        <w:t>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5"/>
    <w:lvl w:ilvl="0">
      <w:start w:val="6"/>
      <w:numFmt w:val="bullet"/>
      <w:lvlText w:val="-"/>
      <w:lvlJc w:val="left"/>
      <w:pPr>
        <w:tabs>
          <w:tab w:val="num" w:pos="814"/>
        </w:tabs>
        <w:ind w:left="814"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6"/>
    <w:lvl w:ilvl="0">
      <w:start w:val="6"/>
      <w:numFmt w:val="bullet"/>
      <w:lvlText w:val="-"/>
      <w:lvlJc w:val="left"/>
      <w:pPr>
        <w:tabs>
          <w:tab w:val="num" w:pos="680"/>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9"/>
    <w:lvl w:ilvl="0">
      <w:start w:val="6"/>
      <w:numFmt w:val="bullet"/>
      <w:lvlText w:val="-"/>
      <w:lvlJc w:val="left"/>
      <w:pPr>
        <w:tabs>
          <w:tab w:val="num" w:pos="680"/>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8Num10"/>
    <w:lvl w:ilvl="0">
      <w:start w:val="6"/>
      <w:numFmt w:val="bullet"/>
      <w:lvlText w:val="-"/>
      <w:lvlJc w:val="left"/>
      <w:pPr>
        <w:tabs>
          <w:tab w:val="num" w:pos="814"/>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name w:val="WW8Num12"/>
    <w:lvl w:ilvl="0">
      <w:start w:val="6"/>
      <w:numFmt w:val="bullet"/>
      <w:lvlText w:val="-"/>
      <w:lvlJc w:val="left"/>
      <w:pPr>
        <w:tabs>
          <w:tab w:val="num" w:pos="680"/>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name w:val="WW8Num13"/>
    <w:lvl w:ilvl="0">
      <w:start w:val="6"/>
      <w:numFmt w:val="bullet"/>
      <w:lvlText w:val="-"/>
      <w:lvlJc w:val="left"/>
      <w:pPr>
        <w:tabs>
          <w:tab w:val="num" w:pos="680"/>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name w:val="WW8Num14"/>
    <w:lvl w:ilvl="0">
      <w:start w:val="6"/>
      <w:numFmt w:val="bullet"/>
      <w:lvlText w:val="-"/>
      <w:lvlJc w:val="left"/>
      <w:pPr>
        <w:tabs>
          <w:tab w:val="num" w:pos="680"/>
        </w:tabs>
        <w:ind w:left="814" w:hanging="360"/>
      </w:pPr>
      <w:rPr>
        <w:rFonts w:ascii="Times New Roman" w:hAnsi="Times New Roman"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A"/>
    <w:name w:val="WW8Num1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sz w:val="18"/>
        <w:szCs w:val="18"/>
      </w:rPr>
    </w:lvl>
    <w:lvl w:ilvl="3">
      <w:start w:val="1"/>
      <w:numFmt w:val="bullet"/>
      <w:lvlText w:val=""/>
      <w:lvlJc w:val="left"/>
      <w:pPr>
        <w:tabs>
          <w:tab w:val="num" w:pos="2880"/>
        </w:tabs>
        <w:ind w:left="2880" w:hanging="360"/>
      </w:pPr>
      <w:rPr>
        <w:rFonts w:ascii="Symbol" w:hAnsi="Symbol"/>
        <w:sz w:val="18"/>
        <w:szCs w:val="18"/>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sz w:val="18"/>
        <w:szCs w:val="18"/>
      </w:rPr>
    </w:lvl>
    <w:lvl w:ilvl="6">
      <w:start w:val="1"/>
      <w:numFmt w:val="bullet"/>
      <w:lvlText w:val=""/>
      <w:lvlJc w:val="left"/>
      <w:pPr>
        <w:tabs>
          <w:tab w:val="num" w:pos="5040"/>
        </w:tabs>
        <w:ind w:left="5040" w:hanging="360"/>
      </w:pPr>
      <w:rPr>
        <w:rFonts w:ascii="Symbol" w:hAnsi="Symbol"/>
        <w:sz w:val="18"/>
        <w:szCs w:val="18"/>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sz w:val="18"/>
        <w:szCs w:val="18"/>
      </w:rPr>
    </w:lvl>
  </w:abstractNum>
  <w:abstractNum w:abstractNumId="10">
    <w:nsid w:val="0000000B"/>
    <w:multiLevelType w:val="multilevel"/>
    <w:tmpl w:val="0000000B"/>
    <w:name w:val="WW8Num4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sz w:val="18"/>
        <w:szCs w:val="18"/>
      </w:rPr>
    </w:lvl>
    <w:lvl w:ilvl="3">
      <w:start w:val="1"/>
      <w:numFmt w:val="bullet"/>
      <w:lvlText w:val=""/>
      <w:lvlJc w:val="left"/>
      <w:pPr>
        <w:tabs>
          <w:tab w:val="num" w:pos="2880"/>
        </w:tabs>
        <w:ind w:left="2880" w:hanging="360"/>
      </w:pPr>
      <w:rPr>
        <w:rFonts w:ascii="Symbol" w:hAnsi="Symbol"/>
        <w:sz w:val="18"/>
        <w:szCs w:val="18"/>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sz w:val="18"/>
        <w:szCs w:val="18"/>
      </w:rPr>
    </w:lvl>
    <w:lvl w:ilvl="6">
      <w:start w:val="1"/>
      <w:numFmt w:val="bullet"/>
      <w:lvlText w:val=""/>
      <w:lvlJc w:val="left"/>
      <w:pPr>
        <w:tabs>
          <w:tab w:val="num" w:pos="5040"/>
        </w:tabs>
        <w:ind w:left="5040" w:hanging="360"/>
      </w:pPr>
      <w:rPr>
        <w:rFonts w:ascii="Symbol" w:hAnsi="Symbol"/>
        <w:sz w:val="18"/>
        <w:szCs w:val="18"/>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sz w:val="18"/>
        <w:szCs w:val="18"/>
      </w:rPr>
    </w:lvl>
  </w:abstractNum>
  <w:abstractNum w:abstractNumId="11">
    <w:nsid w:val="0000000C"/>
    <w:multiLevelType w:val="multilevel"/>
    <w:tmpl w:val="0000000C"/>
    <w:name w:val="WW8Num6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sz w:val="18"/>
        <w:szCs w:val="18"/>
      </w:rPr>
    </w:lvl>
    <w:lvl w:ilvl="3">
      <w:start w:val="1"/>
      <w:numFmt w:val="bullet"/>
      <w:lvlText w:val=""/>
      <w:lvlJc w:val="left"/>
      <w:pPr>
        <w:tabs>
          <w:tab w:val="num" w:pos="2880"/>
        </w:tabs>
        <w:ind w:left="2880" w:hanging="360"/>
      </w:pPr>
      <w:rPr>
        <w:rFonts w:ascii="Symbol" w:hAnsi="Symbol"/>
        <w:sz w:val="18"/>
        <w:szCs w:val="18"/>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sz w:val="18"/>
        <w:szCs w:val="18"/>
      </w:rPr>
    </w:lvl>
    <w:lvl w:ilvl="6">
      <w:start w:val="1"/>
      <w:numFmt w:val="bullet"/>
      <w:lvlText w:val=""/>
      <w:lvlJc w:val="left"/>
      <w:pPr>
        <w:tabs>
          <w:tab w:val="num" w:pos="5040"/>
        </w:tabs>
        <w:ind w:left="5040" w:hanging="360"/>
      </w:pPr>
      <w:rPr>
        <w:rFonts w:ascii="Symbol" w:hAnsi="Symbol"/>
        <w:sz w:val="18"/>
        <w:szCs w:val="18"/>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sz w:val="18"/>
        <w:szCs w:val="18"/>
      </w:rPr>
    </w:lvl>
  </w:abstractNum>
  <w:abstractNum w:abstractNumId="12">
    <w:nsid w:val="0000000D"/>
    <w:multiLevelType w:val="multilevel"/>
    <w:tmpl w:val="0000000D"/>
    <w:name w:val="WW8Num65"/>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multilevel"/>
    <w:tmpl w:val="0000000E"/>
    <w:name w:val="WW8Num66"/>
    <w:lvl w:ilvl="0">
      <w:start w:val="6"/>
      <w:numFmt w:val="bullet"/>
      <w:lvlText w:val="-"/>
      <w:lvlJc w:val="left"/>
      <w:pPr>
        <w:tabs>
          <w:tab w:val="num" w:pos="454"/>
        </w:tabs>
        <w:ind w:left="624" w:hanging="397"/>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multilevel"/>
    <w:tmpl w:val="0000000F"/>
    <w:name w:val="WW8Num6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multilevel"/>
    <w:tmpl w:val="00000010"/>
    <w:name w:val="WW8Num68"/>
    <w:lvl w:ilvl="0">
      <w:start w:val="6"/>
      <w:numFmt w:val="bullet"/>
      <w:lvlText w:val="-"/>
      <w:lvlJc w:val="left"/>
      <w:pPr>
        <w:tabs>
          <w:tab w:val="num" w:pos="454"/>
        </w:tabs>
        <w:ind w:left="624" w:hanging="397"/>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multilevel"/>
    <w:tmpl w:val="00000011"/>
    <w:name w:val="WW8Num6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12"/>
    <w:name w:val="WW8Num70"/>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multilevel"/>
    <w:tmpl w:val="00000013"/>
    <w:name w:val="WW8Num71"/>
    <w:lvl w:ilvl="0">
      <w:start w:val="6"/>
      <w:numFmt w:val="bullet"/>
      <w:lvlText w:val="-"/>
      <w:lvlJc w:val="left"/>
      <w:pPr>
        <w:tabs>
          <w:tab w:val="num" w:pos="794"/>
        </w:tabs>
        <w:ind w:left="1077" w:hanging="623"/>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multilevel"/>
    <w:tmpl w:val="00000014"/>
    <w:name w:val="WW8Num72"/>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0">
    <w:nsid w:val="00000015"/>
    <w:multiLevelType w:val="multilevel"/>
    <w:tmpl w:val="00000015"/>
    <w:name w:val="WW8Num73"/>
    <w:lvl w:ilvl="0">
      <w:start w:val="375"/>
      <w:numFmt w:val="decimal"/>
      <w:lvlText w:val="%1"/>
      <w:lvlJc w:val="left"/>
      <w:pPr>
        <w:tabs>
          <w:tab w:val="num" w:pos="915"/>
        </w:tabs>
        <w:ind w:left="915" w:hanging="915"/>
      </w:pPr>
    </w:lvl>
    <w:lvl w:ilvl="1">
      <w:start w:val="22"/>
      <w:numFmt w:val="decimal"/>
      <w:lvlText w:val="%1.%2"/>
      <w:lvlJc w:val="left"/>
      <w:pPr>
        <w:tabs>
          <w:tab w:val="num" w:pos="915"/>
        </w:tabs>
        <w:ind w:left="915" w:hanging="915"/>
      </w:pPr>
    </w:lvl>
    <w:lvl w:ilvl="2">
      <w:start w:val="1"/>
      <w:numFmt w:val="decimal"/>
      <w:lvlText w:val="%1.%2.%3"/>
      <w:lvlJc w:val="left"/>
      <w:pPr>
        <w:tabs>
          <w:tab w:val="num" w:pos="915"/>
        </w:tabs>
        <w:ind w:left="915" w:hanging="915"/>
      </w:pPr>
    </w:lvl>
    <w:lvl w:ilvl="3">
      <w:start w:val="1"/>
      <w:numFmt w:val="decimal"/>
      <w:lvlText w:val="%1.%2.%3.%4"/>
      <w:lvlJc w:val="left"/>
      <w:pPr>
        <w:tabs>
          <w:tab w:val="num" w:pos="915"/>
        </w:tabs>
        <w:ind w:left="915" w:hanging="91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1">
    <w:nsid w:val="00000016"/>
    <w:multiLevelType w:val="multilevel"/>
    <w:tmpl w:val="00000016"/>
    <w:name w:val="WW8Num74"/>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2">
    <w:nsid w:val="00000017"/>
    <w:multiLevelType w:val="multilevel"/>
    <w:tmpl w:val="00000017"/>
    <w:name w:val="WW8Num75"/>
    <w:lvl w:ilvl="0">
      <w:start w:val="355"/>
      <w:numFmt w:val="decimal"/>
      <w:lvlText w:val="%1"/>
      <w:lvlJc w:val="left"/>
      <w:pPr>
        <w:tabs>
          <w:tab w:val="num" w:pos="825"/>
        </w:tabs>
        <w:ind w:left="825" w:hanging="825"/>
      </w:pPr>
      <w:rPr>
        <w:rFonts w:ascii="Symbol" w:hAnsi="Symbol" w:cs="StarSymbol"/>
        <w:sz w:val="18"/>
        <w:szCs w:val="18"/>
      </w:rPr>
    </w:lvl>
    <w:lvl w:ilvl="1">
      <w:start w:val="2"/>
      <w:numFmt w:val="decimal"/>
      <w:lvlText w:val="%1.%2"/>
      <w:lvlJc w:val="left"/>
      <w:pPr>
        <w:tabs>
          <w:tab w:val="num" w:pos="825"/>
        </w:tabs>
        <w:ind w:left="825" w:hanging="825"/>
      </w:pPr>
      <w:rPr>
        <w:rFonts w:ascii="Symbol" w:hAnsi="Symbol" w:cs="StarSymbol"/>
        <w:sz w:val="18"/>
        <w:szCs w:val="18"/>
      </w:rPr>
    </w:lvl>
    <w:lvl w:ilvl="2">
      <w:start w:val="1"/>
      <w:numFmt w:val="decimal"/>
      <w:lvlText w:val="%1.%2.%3"/>
      <w:lvlJc w:val="left"/>
      <w:pPr>
        <w:tabs>
          <w:tab w:val="num" w:pos="825"/>
        </w:tabs>
        <w:ind w:left="825" w:hanging="825"/>
      </w:pPr>
      <w:rPr>
        <w:rFonts w:ascii="Symbol" w:hAnsi="Symbol" w:cs="StarSymbol"/>
        <w:sz w:val="18"/>
        <w:szCs w:val="18"/>
      </w:rPr>
    </w:lvl>
    <w:lvl w:ilvl="3">
      <w:start w:val="1"/>
      <w:numFmt w:val="decimal"/>
      <w:lvlText w:val="%1.%2.%3.%4"/>
      <w:lvlJc w:val="left"/>
      <w:pPr>
        <w:tabs>
          <w:tab w:val="num" w:pos="825"/>
        </w:tabs>
        <w:ind w:left="825" w:hanging="825"/>
      </w:pPr>
      <w:rPr>
        <w:rFonts w:ascii="Symbol" w:hAnsi="Symbol" w:cs="StarSymbol"/>
        <w:sz w:val="18"/>
        <w:szCs w:val="18"/>
      </w:rPr>
    </w:lvl>
    <w:lvl w:ilvl="4">
      <w:start w:val="1"/>
      <w:numFmt w:val="decimal"/>
      <w:lvlText w:val="%1.%2.%3.%4.%5"/>
      <w:lvlJc w:val="left"/>
      <w:pPr>
        <w:tabs>
          <w:tab w:val="num" w:pos="1080"/>
        </w:tabs>
        <w:ind w:left="1080" w:hanging="1080"/>
      </w:pPr>
      <w:rPr>
        <w:rFonts w:ascii="Symbol" w:hAnsi="Symbol" w:cs="StarSymbol"/>
        <w:sz w:val="18"/>
        <w:szCs w:val="18"/>
      </w:rPr>
    </w:lvl>
    <w:lvl w:ilvl="5">
      <w:start w:val="1"/>
      <w:numFmt w:val="decimal"/>
      <w:lvlText w:val="%1.%2.%3.%4.%5.%6"/>
      <w:lvlJc w:val="left"/>
      <w:pPr>
        <w:tabs>
          <w:tab w:val="num" w:pos="1080"/>
        </w:tabs>
        <w:ind w:left="1080" w:hanging="1080"/>
      </w:pPr>
      <w:rPr>
        <w:rFonts w:ascii="Symbol" w:hAnsi="Symbol" w:cs="StarSymbol"/>
        <w:sz w:val="18"/>
        <w:szCs w:val="18"/>
      </w:rPr>
    </w:lvl>
    <w:lvl w:ilvl="6">
      <w:start w:val="1"/>
      <w:numFmt w:val="decimal"/>
      <w:lvlText w:val="%1.%2.%3.%4.%5.%6.%7"/>
      <w:lvlJc w:val="left"/>
      <w:pPr>
        <w:tabs>
          <w:tab w:val="num" w:pos="1440"/>
        </w:tabs>
        <w:ind w:left="1440" w:hanging="1440"/>
      </w:pPr>
      <w:rPr>
        <w:rFonts w:ascii="Symbol" w:hAnsi="Symbol" w:cs="StarSymbol"/>
        <w:sz w:val="18"/>
        <w:szCs w:val="18"/>
      </w:rPr>
    </w:lvl>
    <w:lvl w:ilvl="7">
      <w:start w:val="1"/>
      <w:numFmt w:val="decimal"/>
      <w:lvlText w:val="%1.%2.%3.%4.%5.%6.%7.%8"/>
      <w:lvlJc w:val="left"/>
      <w:pPr>
        <w:tabs>
          <w:tab w:val="num" w:pos="1440"/>
        </w:tabs>
        <w:ind w:left="1440" w:hanging="1440"/>
      </w:pPr>
      <w:rPr>
        <w:rFonts w:ascii="Symbol" w:hAnsi="Symbol" w:cs="StarSymbol"/>
        <w:sz w:val="18"/>
        <w:szCs w:val="18"/>
      </w:rPr>
    </w:lvl>
    <w:lvl w:ilvl="8">
      <w:start w:val="1"/>
      <w:numFmt w:val="decimal"/>
      <w:lvlText w:val="%1.%2.%3.%4.%5.%6.%7.%8.%9"/>
      <w:lvlJc w:val="left"/>
      <w:pPr>
        <w:tabs>
          <w:tab w:val="num" w:pos="1440"/>
        </w:tabs>
        <w:ind w:left="1440" w:hanging="1440"/>
      </w:pPr>
      <w:rPr>
        <w:rFonts w:ascii="Symbol" w:hAnsi="Symbol" w:cs="StarSymbol"/>
        <w:sz w:val="18"/>
        <w:szCs w:val="18"/>
      </w:rPr>
    </w:lvl>
  </w:abstractNum>
  <w:abstractNum w:abstractNumId="23">
    <w:nsid w:val="00000018"/>
    <w:multiLevelType w:val="multilevel"/>
    <w:tmpl w:val="00000018"/>
    <w:name w:val="WW8Num7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4">
    <w:nsid w:val="00000019"/>
    <w:multiLevelType w:val="multilevel"/>
    <w:tmpl w:val="00000019"/>
    <w:name w:val="WW8Num7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multilevel"/>
    <w:tmpl w:val="0000001A"/>
    <w:name w:val="WW8Num7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6">
    <w:nsid w:val="0000001B"/>
    <w:multiLevelType w:val="multilevel"/>
    <w:tmpl w:val="0000001B"/>
    <w:name w:val="WW8Num8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7">
    <w:nsid w:val="0000001C"/>
    <w:multiLevelType w:val="multilevel"/>
    <w:tmpl w:val="0000001C"/>
    <w:name w:val="WW8Num81"/>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multilevel"/>
    <w:tmpl w:val="0000001D"/>
    <w:name w:val="WW8Num82"/>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29">
    <w:nsid w:val="0000001E"/>
    <w:multiLevelType w:val="multilevel"/>
    <w:tmpl w:val="0000001E"/>
    <w:name w:val="WW8Num83"/>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0">
    <w:nsid w:val="0000001F"/>
    <w:multiLevelType w:val="multilevel"/>
    <w:tmpl w:val="0000001F"/>
    <w:name w:val="WW8Num84"/>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1">
    <w:nsid w:val="00000020"/>
    <w:multiLevelType w:val="multilevel"/>
    <w:tmpl w:val="00000020"/>
    <w:name w:val="WW8Num85"/>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2">
    <w:nsid w:val="00000021"/>
    <w:multiLevelType w:val="multilevel"/>
    <w:tmpl w:val="00000021"/>
    <w:name w:val="WW8Num8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multilevel"/>
    <w:tmpl w:val="00000022"/>
    <w:name w:val="WW8Num87"/>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multilevel"/>
    <w:tmpl w:val="00000023"/>
    <w:name w:val="WW8Num88"/>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multilevel"/>
    <w:tmpl w:val="00000024"/>
    <w:name w:val="WW8Num8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6">
    <w:nsid w:val="00000025"/>
    <w:multiLevelType w:val="multilevel"/>
    <w:tmpl w:val="00000025"/>
    <w:name w:val="WW8Num91"/>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multilevel"/>
    <w:tmpl w:val="00000026"/>
    <w:name w:val="WW8Num93"/>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8">
    <w:nsid w:val="00000027"/>
    <w:multiLevelType w:val="multilevel"/>
    <w:tmpl w:val="00000027"/>
    <w:name w:val="WW8Num94"/>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multilevel"/>
    <w:tmpl w:val="00000028"/>
    <w:name w:val="WW8Num95"/>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multilevel"/>
    <w:tmpl w:val="00000029"/>
    <w:name w:val="WW8Num9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multilevel"/>
    <w:tmpl w:val="0000002A"/>
    <w:name w:val="WW8Num9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2">
    <w:nsid w:val="0000002B"/>
    <w:multiLevelType w:val="multilevel"/>
    <w:tmpl w:val="0000002B"/>
    <w:name w:val="WW8Num98"/>
    <w:lvl w:ilvl="0">
      <w:start w:val="6"/>
      <w:numFmt w:val="bullet"/>
      <w:lvlText w:val="-"/>
      <w:lvlJc w:val="left"/>
      <w:pPr>
        <w:tabs>
          <w:tab w:val="num" w:pos="794"/>
        </w:tabs>
        <w:ind w:left="1077" w:hanging="623"/>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multilevel"/>
    <w:tmpl w:val="0000002C"/>
    <w:name w:val="WW8Num9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multilevel"/>
    <w:tmpl w:val="0000002D"/>
    <w:name w:val="WW8Num10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5">
    <w:nsid w:val="0000002E"/>
    <w:multiLevelType w:val="multilevel"/>
    <w:tmpl w:val="0000002E"/>
    <w:name w:val="WW8Num101"/>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6">
    <w:nsid w:val="0000002F"/>
    <w:multiLevelType w:val="multilevel"/>
    <w:tmpl w:val="0000002F"/>
    <w:name w:val="WW8Num102"/>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7">
    <w:nsid w:val="00000030"/>
    <w:multiLevelType w:val="multilevel"/>
    <w:tmpl w:val="00000030"/>
    <w:name w:val="WW8Num103"/>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8">
    <w:nsid w:val="00000031"/>
    <w:multiLevelType w:val="multilevel"/>
    <w:tmpl w:val="00000031"/>
    <w:name w:val="WW8Num104"/>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49">
    <w:nsid w:val="00000032"/>
    <w:multiLevelType w:val="multilevel"/>
    <w:tmpl w:val="00000032"/>
    <w:name w:val="WW8Num105"/>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0">
    <w:nsid w:val="00000033"/>
    <w:multiLevelType w:val="multilevel"/>
    <w:tmpl w:val="00000033"/>
    <w:name w:val="WW8Num106"/>
    <w:lvl w:ilvl="0">
      <w:start w:val="6"/>
      <w:numFmt w:val="bullet"/>
      <w:lvlText w:val="-"/>
      <w:lvlJc w:val="left"/>
      <w:pPr>
        <w:tabs>
          <w:tab w:val="num" w:pos="907"/>
        </w:tabs>
        <w:ind w:left="1077" w:hanging="623"/>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1">
    <w:nsid w:val="00000034"/>
    <w:multiLevelType w:val="multilevel"/>
    <w:tmpl w:val="00000034"/>
    <w:name w:val="WW8Num10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multilevel"/>
    <w:tmpl w:val="00000035"/>
    <w:name w:val="WW8Num108"/>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3">
    <w:nsid w:val="00000036"/>
    <w:multiLevelType w:val="multilevel"/>
    <w:tmpl w:val="00000036"/>
    <w:name w:val="WW8Num10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4">
    <w:nsid w:val="00000037"/>
    <w:multiLevelType w:val="multilevel"/>
    <w:tmpl w:val="00000037"/>
    <w:name w:val="WW8Num110"/>
    <w:lvl w:ilvl="0">
      <w:start w:val="6"/>
      <w:numFmt w:val="bullet"/>
      <w:lvlText w:val="-"/>
      <w:lvlJc w:val="left"/>
      <w:pPr>
        <w:tabs>
          <w:tab w:val="num" w:pos="454"/>
        </w:tabs>
        <w:ind w:left="680" w:hanging="34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5">
    <w:nsid w:val="00000038"/>
    <w:multiLevelType w:val="multilevel"/>
    <w:tmpl w:val="00000038"/>
    <w:name w:val="WW8Num111"/>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6">
    <w:nsid w:val="00000039"/>
    <w:multiLevelType w:val="multilevel"/>
    <w:tmpl w:val="00000039"/>
    <w:name w:val="WW8Num112"/>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7">
    <w:nsid w:val="0000003A"/>
    <w:multiLevelType w:val="multilevel"/>
    <w:tmpl w:val="0000003A"/>
    <w:name w:val="WW8Num113"/>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8">
    <w:nsid w:val="0000003B"/>
    <w:multiLevelType w:val="multilevel"/>
    <w:tmpl w:val="0000003B"/>
    <w:name w:val="WW8Num114"/>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59">
    <w:nsid w:val="0000003C"/>
    <w:multiLevelType w:val="multilevel"/>
    <w:tmpl w:val="0000003C"/>
    <w:name w:val="WW8Num115"/>
    <w:lvl w:ilvl="0">
      <w:start w:val="6"/>
      <w:numFmt w:val="bullet"/>
      <w:lvlText w:val="-"/>
      <w:lvlJc w:val="left"/>
      <w:pPr>
        <w:tabs>
          <w:tab w:val="num" w:pos="454"/>
        </w:tabs>
        <w:ind w:left="624" w:hanging="397"/>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multilevel"/>
    <w:tmpl w:val="0000003D"/>
    <w:name w:val="WW8Num11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1">
    <w:nsid w:val="0000003E"/>
    <w:multiLevelType w:val="multilevel"/>
    <w:tmpl w:val="0000003E"/>
    <w:name w:val="WW8Num11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2">
    <w:nsid w:val="0000003F"/>
    <w:multiLevelType w:val="multilevel"/>
    <w:tmpl w:val="0000003F"/>
    <w:name w:val="WW8Num118"/>
    <w:lvl w:ilvl="0">
      <w:start w:val="6"/>
      <w:numFmt w:val="bullet"/>
      <w:lvlText w:val="-"/>
      <w:lvlJc w:val="left"/>
      <w:pPr>
        <w:tabs>
          <w:tab w:val="num" w:pos="1264"/>
        </w:tabs>
        <w:ind w:left="1398" w:hanging="360"/>
      </w:pPr>
      <w:rPr>
        <w:rFonts w:ascii="Times New Roman" w:hAnsi="Times New Roman" w:cs="StarSymbol"/>
        <w:sz w:val="18"/>
        <w:szCs w:val="18"/>
      </w:rPr>
    </w:lvl>
    <w:lvl w:ilvl="1">
      <w:start w:val="1"/>
      <w:numFmt w:val="bullet"/>
      <w:lvlText w:val="o"/>
      <w:lvlJc w:val="left"/>
      <w:pPr>
        <w:tabs>
          <w:tab w:val="num" w:pos="2024"/>
        </w:tabs>
        <w:ind w:left="2024" w:hanging="360"/>
      </w:pPr>
      <w:rPr>
        <w:rFonts w:ascii="Courier New" w:hAnsi="Courier New" w:cs="StarSymbol"/>
        <w:sz w:val="18"/>
        <w:szCs w:val="18"/>
      </w:rPr>
    </w:lvl>
    <w:lvl w:ilvl="2">
      <w:start w:val="1"/>
      <w:numFmt w:val="bullet"/>
      <w:lvlText w:val=""/>
      <w:lvlJc w:val="left"/>
      <w:pPr>
        <w:tabs>
          <w:tab w:val="num" w:pos="2744"/>
        </w:tabs>
        <w:ind w:left="2744" w:hanging="360"/>
      </w:pPr>
      <w:rPr>
        <w:rFonts w:ascii="Wingdings" w:hAnsi="Wingdings"/>
      </w:rPr>
    </w:lvl>
    <w:lvl w:ilvl="3">
      <w:start w:val="1"/>
      <w:numFmt w:val="bullet"/>
      <w:lvlText w:val=""/>
      <w:lvlJc w:val="left"/>
      <w:pPr>
        <w:tabs>
          <w:tab w:val="num" w:pos="3464"/>
        </w:tabs>
        <w:ind w:left="3464" w:hanging="360"/>
      </w:pPr>
      <w:rPr>
        <w:rFonts w:ascii="Symbol" w:hAnsi="Symbol"/>
      </w:rPr>
    </w:lvl>
    <w:lvl w:ilvl="4">
      <w:start w:val="1"/>
      <w:numFmt w:val="bullet"/>
      <w:lvlText w:val="o"/>
      <w:lvlJc w:val="left"/>
      <w:pPr>
        <w:tabs>
          <w:tab w:val="num" w:pos="4184"/>
        </w:tabs>
        <w:ind w:left="4184" w:hanging="360"/>
      </w:pPr>
      <w:rPr>
        <w:rFonts w:ascii="Courier New" w:hAnsi="Courier New" w:cs="StarSymbol"/>
        <w:sz w:val="18"/>
        <w:szCs w:val="18"/>
      </w:rPr>
    </w:lvl>
    <w:lvl w:ilvl="5">
      <w:start w:val="1"/>
      <w:numFmt w:val="bullet"/>
      <w:lvlText w:val=""/>
      <w:lvlJc w:val="left"/>
      <w:pPr>
        <w:tabs>
          <w:tab w:val="num" w:pos="4904"/>
        </w:tabs>
        <w:ind w:left="4904" w:hanging="360"/>
      </w:pPr>
      <w:rPr>
        <w:rFonts w:ascii="Wingdings" w:hAnsi="Wingdings"/>
      </w:rPr>
    </w:lvl>
    <w:lvl w:ilvl="6">
      <w:start w:val="1"/>
      <w:numFmt w:val="bullet"/>
      <w:lvlText w:val=""/>
      <w:lvlJc w:val="left"/>
      <w:pPr>
        <w:tabs>
          <w:tab w:val="num" w:pos="5624"/>
        </w:tabs>
        <w:ind w:left="5624" w:hanging="360"/>
      </w:pPr>
      <w:rPr>
        <w:rFonts w:ascii="Symbol" w:hAnsi="Symbol"/>
      </w:rPr>
    </w:lvl>
    <w:lvl w:ilvl="7">
      <w:start w:val="1"/>
      <w:numFmt w:val="bullet"/>
      <w:lvlText w:val="o"/>
      <w:lvlJc w:val="left"/>
      <w:pPr>
        <w:tabs>
          <w:tab w:val="num" w:pos="6344"/>
        </w:tabs>
        <w:ind w:left="6344" w:hanging="360"/>
      </w:pPr>
      <w:rPr>
        <w:rFonts w:ascii="Courier New" w:hAnsi="Courier New" w:cs="StarSymbol"/>
        <w:sz w:val="18"/>
        <w:szCs w:val="18"/>
      </w:rPr>
    </w:lvl>
    <w:lvl w:ilvl="8">
      <w:start w:val="1"/>
      <w:numFmt w:val="bullet"/>
      <w:lvlText w:val=""/>
      <w:lvlJc w:val="left"/>
      <w:pPr>
        <w:tabs>
          <w:tab w:val="num" w:pos="7064"/>
        </w:tabs>
        <w:ind w:left="7064" w:hanging="360"/>
      </w:pPr>
      <w:rPr>
        <w:rFonts w:ascii="Wingdings" w:hAnsi="Wingdings"/>
      </w:rPr>
    </w:lvl>
  </w:abstractNum>
  <w:abstractNum w:abstractNumId="63">
    <w:nsid w:val="00000040"/>
    <w:multiLevelType w:val="multilevel"/>
    <w:tmpl w:val="00000040"/>
    <w:name w:val="WW8Num119"/>
    <w:lvl w:ilvl="0">
      <w:start w:val="164"/>
      <w:numFmt w:val="decimal"/>
      <w:lvlText w:val="%1"/>
      <w:lvlJc w:val="left"/>
      <w:pPr>
        <w:tabs>
          <w:tab w:val="num" w:pos="915"/>
        </w:tabs>
        <w:ind w:left="915" w:hanging="915"/>
      </w:pPr>
    </w:lvl>
    <w:lvl w:ilvl="1">
      <w:start w:val="11"/>
      <w:numFmt w:val="decimal"/>
      <w:lvlText w:val="%1.%2"/>
      <w:lvlJc w:val="left"/>
      <w:pPr>
        <w:tabs>
          <w:tab w:val="num" w:pos="915"/>
        </w:tabs>
        <w:ind w:left="915" w:hanging="915"/>
      </w:pPr>
    </w:lvl>
    <w:lvl w:ilvl="2">
      <w:start w:val="1"/>
      <w:numFmt w:val="decimal"/>
      <w:lvlText w:val="%1.%2.%3"/>
      <w:lvlJc w:val="left"/>
      <w:pPr>
        <w:tabs>
          <w:tab w:val="num" w:pos="915"/>
        </w:tabs>
        <w:ind w:left="915" w:hanging="915"/>
      </w:pPr>
    </w:lvl>
    <w:lvl w:ilvl="3">
      <w:start w:val="1"/>
      <w:numFmt w:val="decimal"/>
      <w:lvlText w:val="%1.%2.%3.%4"/>
      <w:lvlJc w:val="left"/>
      <w:pPr>
        <w:tabs>
          <w:tab w:val="num" w:pos="915"/>
        </w:tabs>
        <w:ind w:left="915" w:hanging="91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4">
    <w:nsid w:val="00000041"/>
    <w:multiLevelType w:val="multilevel"/>
    <w:tmpl w:val="00000041"/>
    <w:name w:val="WW8Num12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5">
    <w:nsid w:val="00000042"/>
    <w:multiLevelType w:val="multilevel"/>
    <w:tmpl w:val="00000042"/>
    <w:name w:val="WW8Num121"/>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multilevel"/>
    <w:tmpl w:val="00000043"/>
    <w:name w:val="WW8Num122"/>
    <w:lvl w:ilvl="0">
      <w:start w:val="6"/>
      <w:numFmt w:val="bullet"/>
      <w:lvlText w:val="-"/>
      <w:lvlJc w:val="left"/>
      <w:pPr>
        <w:tabs>
          <w:tab w:val="num" w:pos="907"/>
        </w:tabs>
        <w:ind w:left="1077" w:hanging="623"/>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7">
    <w:nsid w:val="00000044"/>
    <w:multiLevelType w:val="singleLevel"/>
    <w:tmpl w:val="00000044"/>
    <w:name w:val="WW8Num123"/>
    <w:lvl w:ilvl="0">
      <w:start w:val="250"/>
      <w:numFmt w:val="decimal"/>
      <w:lvlText w:val="%1"/>
      <w:lvlJc w:val="left"/>
      <w:pPr>
        <w:tabs>
          <w:tab w:val="num" w:pos="1035"/>
        </w:tabs>
        <w:ind w:left="1035" w:hanging="675"/>
      </w:pPr>
    </w:lvl>
  </w:abstractNum>
  <w:abstractNum w:abstractNumId="68">
    <w:nsid w:val="00000045"/>
    <w:multiLevelType w:val="multilevel"/>
    <w:tmpl w:val="00000045"/>
    <w:name w:val="WW8Num124"/>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69">
    <w:nsid w:val="00000046"/>
    <w:multiLevelType w:val="multilevel"/>
    <w:tmpl w:val="00000046"/>
    <w:name w:val="WW8Num125"/>
    <w:lvl w:ilvl="0">
      <w:start w:val="434"/>
      <w:numFmt w:val="decimal"/>
      <w:lvlText w:val="%1"/>
      <w:lvlJc w:val="left"/>
      <w:pPr>
        <w:tabs>
          <w:tab w:val="num" w:pos="840"/>
        </w:tabs>
        <w:ind w:left="840" w:hanging="840"/>
      </w:pPr>
    </w:lvl>
    <w:lvl w:ilvl="1">
      <w:start w:val="2"/>
      <w:numFmt w:val="decimal"/>
      <w:lvlText w:val="%1.%2"/>
      <w:lvlJc w:val="left"/>
      <w:pPr>
        <w:tabs>
          <w:tab w:val="num" w:pos="840"/>
        </w:tabs>
        <w:ind w:left="840" w:hanging="840"/>
      </w:pPr>
    </w:lvl>
    <w:lvl w:ilvl="2">
      <w:start w:val="1"/>
      <w:numFmt w:val="decimal"/>
      <w:lvlText w:val="%1.%2.%3"/>
      <w:lvlJc w:val="left"/>
      <w:pPr>
        <w:tabs>
          <w:tab w:val="num" w:pos="840"/>
        </w:tabs>
        <w:ind w:left="840" w:hanging="84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0">
    <w:nsid w:val="00000047"/>
    <w:multiLevelType w:val="multilevel"/>
    <w:tmpl w:val="00000047"/>
    <w:name w:val="WW8Num12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1">
    <w:nsid w:val="00000048"/>
    <w:multiLevelType w:val="multilevel"/>
    <w:tmpl w:val="00000048"/>
    <w:name w:val="WW8Num12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2">
    <w:nsid w:val="00000049"/>
    <w:multiLevelType w:val="multilevel"/>
    <w:tmpl w:val="00000049"/>
    <w:name w:val="WW8Num128"/>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3">
    <w:nsid w:val="0000004A"/>
    <w:multiLevelType w:val="multilevel"/>
    <w:tmpl w:val="0000004A"/>
    <w:name w:val="WW8Num129"/>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4">
    <w:nsid w:val="0000004B"/>
    <w:multiLevelType w:val="multilevel"/>
    <w:tmpl w:val="0000004B"/>
    <w:name w:val="WW8Num130"/>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5">
    <w:nsid w:val="0000004C"/>
    <w:multiLevelType w:val="multilevel"/>
    <w:tmpl w:val="0000004C"/>
    <w:name w:val="WW8Num131"/>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6">
    <w:nsid w:val="0000004D"/>
    <w:multiLevelType w:val="multilevel"/>
    <w:tmpl w:val="0000004D"/>
    <w:name w:val="WW8Num132"/>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7">
    <w:nsid w:val="0000004E"/>
    <w:multiLevelType w:val="multilevel"/>
    <w:tmpl w:val="0000004E"/>
    <w:name w:val="WW8Num133"/>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8">
    <w:nsid w:val="0000004F"/>
    <w:multiLevelType w:val="multilevel"/>
    <w:tmpl w:val="0000004F"/>
    <w:name w:val="WW8Num134"/>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79">
    <w:nsid w:val="00000050"/>
    <w:multiLevelType w:val="multilevel"/>
    <w:tmpl w:val="00000050"/>
    <w:name w:val="WW8Num135"/>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0">
    <w:nsid w:val="00000051"/>
    <w:multiLevelType w:val="multilevel"/>
    <w:tmpl w:val="00000051"/>
    <w:name w:val="WW8Num136"/>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1">
    <w:nsid w:val="00000052"/>
    <w:multiLevelType w:val="multilevel"/>
    <w:tmpl w:val="00000052"/>
    <w:name w:val="WW8Num137"/>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2">
    <w:nsid w:val="00000053"/>
    <w:multiLevelType w:val="multilevel"/>
    <w:tmpl w:val="00000053"/>
    <w:name w:val="WW8Num138"/>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3">
    <w:nsid w:val="00000054"/>
    <w:multiLevelType w:val="multilevel"/>
    <w:tmpl w:val="00000054"/>
    <w:name w:val="WW8Num139"/>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4">
    <w:nsid w:val="00000055"/>
    <w:multiLevelType w:val="multilevel"/>
    <w:tmpl w:val="00000055"/>
    <w:name w:val="WW8Num140"/>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5">
    <w:nsid w:val="00000056"/>
    <w:multiLevelType w:val="multilevel"/>
    <w:tmpl w:val="00000056"/>
    <w:name w:val="WW8Num141"/>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6">
    <w:nsid w:val="00000057"/>
    <w:multiLevelType w:val="multilevel"/>
    <w:tmpl w:val="00000057"/>
    <w:name w:val="WW8Num142"/>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7">
    <w:nsid w:val="00000058"/>
    <w:multiLevelType w:val="multilevel"/>
    <w:tmpl w:val="00000058"/>
    <w:name w:val="WW8Num143"/>
    <w:lvl w:ilvl="0">
      <w:start w:val="6"/>
      <w:numFmt w:val="bullet"/>
      <w:lvlText w:val="-"/>
      <w:lvlJc w:val="left"/>
      <w:pPr>
        <w:tabs>
          <w:tab w:val="num" w:pos="814"/>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8">
    <w:nsid w:val="00000059"/>
    <w:multiLevelType w:val="multilevel"/>
    <w:tmpl w:val="00000059"/>
    <w:name w:val="WW8Num144"/>
    <w:lvl w:ilvl="0">
      <w:start w:val="6"/>
      <w:numFmt w:val="bullet"/>
      <w:lvlText w:val="-"/>
      <w:lvlJc w:val="left"/>
      <w:pPr>
        <w:tabs>
          <w:tab w:val="num" w:pos="737"/>
        </w:tabs>
        <w:ind w:left="907" w:hanging="453"/>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89">
    <w:nsid w:val="0000005A"/>
    <w:multiLevelType w:val="multilevel"/>
    <w:tmpl w:val="0000005A"/>
    <w:name w:val="WW8Num145"/>
    <w:lvl w:ilvl="0">
      <w:start w:val="6"/>
      <w:numFmt w:val="bullet"/>
      <w:lvlText w:val="-"/>
      <w:lvlJc w:val="left"/>
      <w:pPr>
        <w:tabs>
          <w:tab w:val="num" w:pos="624"/>
        </w:tabs>
        <w:ind w:left="907" w:hanging="567"/>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90">
    <w:nsid w:val="0000005B"/>
    <w:multiLevelType w:val="multilevel"/>
    <w:tmpl w:val="0000005B"/>
    <w:name w:val="WW8Num146"/>
    <w:lvl w:ilvl="0">
      <w:start w:val="6"/>
      <w:numFmt w:val="bullet"/>
      <w:lvlText w:val="-"/>
      <w:lvlJc w:val="left"/>
      <w:pPr>
        <w:tabs>
          <w:tab w:val="num" w:pos="680"/>
        </w:tabs>
        <w:ind w:left="814" w:hanging="360"/>
      </w:pPr>
      <w:rPr>
        <w:rFonts w:ascii="Times New Roman" w:hAnsi="Times New Roman" w:cs="StarSymbol"/>
        <w:sz w:val="18"/>
        <w:szCs w:val="18"/>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sz w:val="18"/>
        <w:szCs w:val="18"/>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sz w:val="18"/>
        <w:szCs w:val="18"/>
      </w:rPr>
    </w:lvl>
    <w:lvl w:ilvl="8">
      <w:start w:val="1"/>
      <w:numFmt w:val="bullet"/>
      <w:lvlText w:val=""/>
      <w:lvlJc w:val="left"/>
      <w:pPr>
        <w:tabs>
          <w:tab w:val="num" w:pos="6480"/>
        </w:tabs>
        <w:ind w:left="6480" w:hanging="360"/>
      </w:pPr>
      <w:rPr>
        <w:rFonts w:ascii="Wingdings" w:hAnsi="Wingdings"/>
      </w:rPr>
    </w:lvl>
  </w:abstractNum>
  <w:abstractNum w:abstractNumId="91">
    <w:nsid w:val="0000005C"/>
    <w:multiLevelType w:val="multilevel"/>
    <w:tmpl w:val="0000005C"/>
    <w:name w:val="WW8Num148"/>
    <w:lvl w:ilvl="0">
      <w:start w:val="6"/>
      <w:numFmt w:val="bullet"/>
      <w:lvlText w:val="-"/>
      <w:lvlJc w:val="left"/>
      <w:pPr>
        <w:tabs>
          <w:tab w:val="num" w:pos="680"/>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2">
    <w:nsid w:val="0000005D"/>
    <w:multiLevelType w:val="multilevel"/>
    <w:tmpl w:val="0000005D"/>
    <w:name w:val="WW8Num149"/>
    <w:lvl w:ilvl="0">
      <w:start w:val="6"/>
      <w:numFmt w:val="bullet"/>
      <w:lvlText w:val="-"/>
      <w:lvlJc w:val="left"/>
      <w:pPr>
        <w:tabs>
          <w:tab w:val="num" w:pos="680"/>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3">
    <w:nsid w:val="0000005E"/>
    <w:multiLevelType w:val="multilevel"/>
    <w:tmpl w:val="0000005E"/>
    <w:name w:val="WW8Num150"/>
    <w:lvl w:ilvl="0">
      <w:start w:val="6"/>
      <w:numFmt w:val="bullet"/>
      <w:lvlText w:val="-"/>
      <w:lvlJc w:val="left"/>
      <w:pPr>
        <w:tabs>
          <w:tab w:val="num" w:pos="680"/>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4">
    <w:nsid w:val="0000005F"/>
    <w:multiLevelType w:val="multilevel"/>
    <w:tmpl w:val="0000005F"/>
    <w:name w:val="WW8Num151"/>
    <w:lvl w:ilvl="0">
      <w:start w:val="6"/>
      <w:numFmt w:val="bullet"/>
      <w:lvlText w:val="-"/>
      <w:lvlJc w:val="left"/>
      <w:pPr>
        <w:tabs>
          <w:tab w:val="num" w:pos="680"/>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5">
    <w:nsid w:val="00000060"/>
    <w:multiLevelType w:val="multilevel"/>
    <w:tmpl w:val="00000060"/>
    <w:name w:val="WW8Num152"/>
    <w:lvl w:ilvl="0">
      <w:start w:val="6"/>
      <w:numFmt w:val="bullet"/>
      <w:lvlText w:val="-"/>
      <w:lvlJc w:val="left"/>
      <w:pPr>
        <w:tabs>
          <w:tab w:val="num" w:pos="814"/>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6">
    <w:nsid w:val="00000061"/>
    <w:multiLevelType w:val="multilevel"/>
    <w:tmpl w:val="00000061"/>
    <w:name w:val="WW8Num153"/>
    <w:lvl w:ilvl="0">
      <w:start w:val="6"/>
      <w:numFmt w:val="bullet"/>
      <w:lvlText w:val="-"/>
      <w:lvlJc w:val="left"/>
      <w:pPr>
        <w:tabs>
          <w:tab w:val="num" w:pos="680"/>
        </w:tabs>
        <w:ind w:left="814"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7">
    <w:nsid w:val="13A558E9"/>
    <w:multiLevelType w:val="hybridMultilevel"/>
    <w:tmpl w:val="2710FED6"/>
    <w:lvl w:ilvl="0" w:tplc="4C04A332">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98">
    <w:nsid w:val="19661314"/>
    <w:multiLevelType w:val="hybridMultilevel"/>
    <w:tmpl w:val="79FC156E"/>
    <w:lvl w:ilvl="0" w:tplc="D4E03A3C">
      <w:start w:val="1"/>
      <w:numFmt w:val="decimal"/>
      <w:lvlText w:val="%1)"/>
      <w:lvlJc w:val="left"/>
      <w:pPr>
        <w:ind w:left="1234" w:hanging="780"/>
      </w:pPr>
      <w:rPr>
        <w:rFonts w:hint="default"/>
        <w:b/>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99">
    <w:nsid w:val="4010700C"/>
    <w:multiLevelType w:val="hybridMultilevel"/>
    <w:tmpl w:val="8CA06E4E"/>
    <w:lvl w:ilvl="0" w:tplc="AC721308">
      <w:start w:val="3"/>
      <w:numFmt w:val="bullet"/>
      <w:lvlText w:val="–"/>
      <w:lvlJc w:val="left"/>
      <w:pPr>
        <w:ind w:left="2176" w:hanging="360"/>
      </w:pPr>
      <w:rPr>
        <w:rFonts w:ascii="Courier New" w:eastAsia="MS Mincho" w:hAnsi="Courier New" w:cs="Courier New" w:hint="default"/>
      </w:rPr>
    </w:lvl>
    <w:lvl w:ilvl="1" w:tplc="040C0003" w:tentative="1">
      <w:start w:val="1"/>
      <w:numFmt w:val="bullet"/>
      <w:lvlText w:val="o"/>
      <w:lvlJc w:val="left"/>
      <w:pPr>
        <w:ind w:left="2896" w:hanging="360"/>
      </w:pPr>
      <w:rPr>
        <w:rFonts w:ascii="Courier New" w:hAnsi="Courier New" w:cs="Courier New" w:hint="default"/>
      </w:rPr>
    </w:lvl>
    <w:lvl w:ilvl="2" w:tplc="040C0005" w:tentative="1">
      <w:start w:val="1"/>
      <w:numFmt w:val="bullet"/>
      <w:lvlText w:val=""/>
      <w:lvlJc w:val="left"/>
      <w:pPr>
        <w:ind w:left="3616" w:hanging="360"/>
      </w:pPr>
      <w:rPr>
        <w:rFonts w:ascii="Wingdings" w:hAnsi="Wingdings" w:hint="default"/>
      </w:rPr>
    </w:lvl>
    <w:lvl w:ilvl="3" w:tplc="040C0001" w:tentative="1">
      <w:start w:val="1"/>
      <w:numFmt w:val="bullet"/>
      <w:lvlText w:val=""/>
      <w:lvlJc w:val="left"/>
      <w:pPr>
        <w:ind w:left="4336" w:hanging="360"/>
      </w:pPr>
      <w:rPr>
        <w:rFonts w:ascii="Symbol" w:hAnsi="Symbol" w:hint="default"/>
      </w:rPr>
    </w:lvl>
    <w:lvl w:ilvl="4" w:tplc="040C0003" w:tentative="1">
      <w:start w:val="1"/>
      <w:numFmt w:val="bullet"/>
      <w:lvlText w:val="o"/>
      <w:lvlJc w:val="left"/>
      <w:pPr>
        <w:ind w:left="5056" w:hanging="360"/>
      </w:pPr>
      <w:rPr>
        <w:rFonts w:ascii="Courier New" w:hAnsi="Courier New" w:cs="Courier New" w:hint="default"/>
      </w:rPr>
    </w:lvl>
    <w:lvl w:ilvl="5" w:tplc="040C0005" w:tentative="1">
      <w:start w:val="1"/>
      <w:numFmt w:val="bullet"/>
      <w:lvlText w:val=""/>
      <w:lvlJc w:val="left"/>
      <w:pPr>
        <w:ind w:left="5776" w:hanging="360"/>
      </w:pPr>
      <w:rPr>
        <w:rFonts w:ascii="Wingdings" w:hAnsi="Wingdings" w:hint="default"/>
      </w:rPr>
    </w:lvl>
    <w:lvl w:ilvl="6" w:tplc="040C0001" w:tentative="1">
      <w:start w:val="1"/>
      <w:numFmt w:val="bullet"/>
      <w:lvlText w:val=""/>
      <w:lvlJc w:val="left"/>
      <w:pPr>
        <w:ind w:left="6496" w:hanging="360"/>
      </w:pPr>
      <w:rPr>
        <w:rFonts w:ascii="Symbol" w:hAnsi="Symbol" w:hint="default"/>
      </w:rPr>
    </w:lvl>
    <w:lvl w:ilvl="7" w:tplc="040C0003" w:tentative="1">
      <w:start w:val="1"/>
      <w:numFmt w:val="bullet"/>
      <w:lvlText w:val="o"/>
      <w:lvlJc w:val="left"/>
      <w:pPr>
        <w:ind w:left="7216" w:hanging="360"/>
      </w:pPr>
      <w:rPr>
        <w:rFonts w:ascii="Courier New" w:hAnsi="Courier New" w:cs="Courier New" w:hint="default"/>
      </w:rPr>
    </w:lvl>
    <w:lvl w:ilvl="8" w:tplc="040C0005" w:tentative="1">
      <w:start w:val="1"/>
      <w:numFmt w:val="bullet"/>
      <w:lvlText w:val=""/>
      <w:lvlJc w:val="left"/>
      <w:pPr>
        <w:ind w:left="7936" w:hanging="360"/>
      </w:pPr>
      <w:rPr>
        <w:rFonts w:ascii="Wingdings" w:hAnsi="Wingdings" w:hint="default"/>
      </w:rPr>
    </w:lvl>
  </w:abstractNum>
  <w:abstractNum w:abstractNumId="100">
    <w:nsid w:val="40926456"/>
    <w:multiLevelType w:val="hybridMultilevel"/>
    <w:tmpl w:val="CD5CF2B8"/>
    <w:lvl w:ilvl="0" w:tplc="95764E00">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01">
    <w:nsid w:val="4D613C1B"/>
    <w:multiLevelType w:val="hybridMultilevel"/>
    <w:tmpl w:val="300457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70C0DA1"/>
    <w:multiLevelType w:val="multilevel"/>
    <w:tmpl w:val="6B8A1880"/>
    <w:lvl w:ilvl="0">
      <w:start w:val="1"/>
      <w:numFmt w:val="bullet"/>
      <w:lvlText w:val="-"/>
      <w:lvlJc w:val="left"/>
      <w:pPr>
        <w:tabs>
          <w:tab w:val="num" w:pos="907"/>
        </w:tabs>
        <w:ind w:left="1077" w:hanging="283"/>
      </w:pPr>
      <w:rPr>
        <w:rFonts w:ascii="Futura-BookOblique" w:hAnsi="Futura-BookObliqu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6C8506AD"/>
    <w:multiLevelType w:val="multilevel"/>
    <w:tmpl w:val="DB606CD8"/>
    <w:lvl w:ilvl="0">
      <w:start w:val="1"/>
      <w:numFmt w:val="bullet"/>
      <w:lvlText w:val="-"/>
      <w:lvlJc w:val="left"/>
      <w:pPr>
        <w:tabs>
          <w:tab w:val="num" w:pos="680"/>
        </w:tabs>
        <w:ind w:left="851" w:hanging="284"/>
      </w:pPr>
      <w:rPr>
        <w:rFonts w:ascii="Futura-BookOblique" w:hAnsi="Futura-BookObliqu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nsid w:val="6F07269E"/>
    <w:multiLevelType w:val="hybridMultilevel"/>
    <w:tmpl w:val="85B020D6"/>
    <w:lvl w:ilvl="0" w:tplc="AF36580E">
      <w:start w:val="1"/>
      <w:numFmt w:val="bullet"/>
      <w:pStyle w:val="Listecourte"/>
      <w:lvlText w:val="-"/>
      <w:lvlJc w:val="left"/>
      <w:pPr>
        <w:tabs>
          <w:tab w:val="num" w:pos="737"/>
        </w:tabs>
        <w:ind w:left="907" w:hanging="340"/>
      </w:pPr>
      <w:rPr>
        <w:rFonts w:ascii="Futura-BookOblique" w:hAnsi="Futura-BookOblique"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104"/>
  </w:num>
  <w:num w:numId="99">
    <w:abstractNumId w:val="102"/>
  </w:num>
  <w:num w:numId="100">
    <w:abstractNumId w:val="103"/>
  </w:num>
  <w:num w:numId="101">
    <w:abstractNumId w:val="99"/>
  </w:num>
  <w:num w:numId="102">
    <w:abstractNumId w:val="101"/>
  </w:num>
  <w:num w:numId="103">
    <w:abstractNumId w:val="97"/>
  </w:num>
  <w:num w:numId="104">
    <w:abstractNumId w:val="98"/>
  </w:num>
  <w:num w:numId="105">
    <w:abstractNumId w:val="10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1"/>
  <w:proofState w:spelling="clean" w:grammar="clean"/>
  <w:stylePaneFormatFilter w:val="1B01" w:allStyles="1" w:customStyles="0" w:latentStyles="0" w:stylesInUse="0" w:headingStyles="0" w:numberingStyles="0" w:tableStyles="0" w:directFormattingOnRuns="1" w:directFormattingOnParagraphs="1" w:directFormattingOnNumbering="0" w:directFormattingOnTables="1" w:clearFormatting="1" w:top3HeadingStyles="0" w:visibleStyles="0" w:alternateStyleNames="0"/>
  <w:defaultTabStop w:val="45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BF0"/>
    <w:rsid w:val="00004F89"/>
    <w:rsid w:val="00006087"/>
    <w:rsid w:val="00016FAD"/>
    <w:rsid w:val="0002153C"/>
    <w:rsid w:val="000271AA"/>
    <w:rsid w:val="00027C73"/>
    <w:rsid w:val="00035AD7"/>
    <w:rsid w:val="00035B1B"/>
    <w:rsid w:val="00037E3E"/>
    <w:rsid w:val="000445E9"/>
    <w:rsid w:val="0004650E"/>
    <w:rsid w:val="000508F1"/>
    <w:rsid w:val="000528D0"/>
    <w:rsid w:val="0005611F"/>
    <w:rsid w:val="000614DF"/>
    <w:rsid w:val="00061D58"/>
    <w:rsid w:val="00061EA6"/>
    <w:rsid w:val="00062FC5"/>
    <w:rsid w:val="00066B77"/>
    <w:rsid w:val="00070ACC"/>
    <w:rsid w:val="00070F24"/>
    <w:rsid w:val="00075796"/>
    <w:rsid w:val="000766F5"/>
    <w:rsid w:val="00076B4F"/>
    <w:rsid w:val="000801C9"/>
    <w:rsid w:val="00082BA5"/>
    <w:rsid w:val="00082C79"/>
    <w:rsid w:val="000843D9"/>
    <w:rsid w:val="00085FD7"/>
    <w:rsid w:val="00093133"/>
    <w:rsid w:val="000A15D3"/>
    <w:rsid w:val="000A3FC2"/>
    <w:rsid w:val="000B0D71"/>
    <w:rsid w:val="000B10A7"/>
    <w:rsid w:val="000B1B53"/>
    <w:rsid w:val="000B3DFB"/>
    <w:rsid w:val="000B650B"/>
    <w:rsid w:val="000B74D9"/>
    <w:rsid w:val="000B7E9B"/>
    <w:rsid w:val="000C16B4"/>
    <w:rsid w:val="000C2EE1"/>
    <w:rsid w:val="000C41A9"/>
    <w:rsid w:val="000C4B7B"/>
    <w:rsid w:val="000D0629"/>
    <w:rsid w:val="000D5E5D"/>
    <w:rsid w:val="000D76EA"/>
    <w:rsid w:val="000F025F"/>
    <w:rsid w:val="000F1967"/>
    <w:rsid w:val="000F1E3E"/>
    <w:rsid w:val="000F3A86"/>
    <w:rsid w:val="000F6176"/>
    <w:rsid w:val="00100D69"/>
    <w:rsid w:val="00101F2D"/>
    <w:rsid w:val="00104138"/>
    <w:rsid w:val="0010427E"/>
    <w:rsid w:val="00104967"/>
    <w:rsid w:val="001063F2"/>
    <w:rsid w:val="001067CA"/>
    <w:rsid w:val="00106A67"/>
    <w:rsid w:val="00107CE5"/>
    <w:rsid w:val="00112F44"/>
    <w:rsid w:val="00121197"/>
    <w:rsid w:val="00121AEA"/>
    <w:rsid w:val="00127786"/>
    <w:rsid w:val="00133872"/>
    <w:rsid w:val="00134A1C"/>
    <w:rsid w:val="00134BE5"/>
    <w:rsid w:val="00136211"/>
    <w:rsid w:val="00140443"/>
    <w:rsid w:val="0014212E"/>
    <w:rsid w:val="00143921"/>
    <w:rsid w:val="001459FE"/>
    <w:rsid w:val="001477A0"/>
    <w:rsid w:val="001567E5"/>
    <w:rsid w:val="00163E6B"/>
    <w:rsid w:val="00167239"/>
    <w:rsid w:val="00170898"/>
    <w:rsid w:val="00170B00"/>
    <w:rsid w:val="0017125A"/>
    <w:rsid w:val="001740C8"/>
    <w:rsid w:val="00174300"/>
    <w:rsid w:val="00174698"/>
    <w:rsid w:val="001763A4"/>
    <w:rsid w:val="00177E27"/>
    <w:rsid w:val="00181AA9"/>
    <w:rsid w:val="00185433"/>
    <w:rsid w:val="001865BC"/>
    <w:rsid w:val="00192B58"/>
    <w:rsid w:val="00197355"/>
    <w:rsid w:val="001A024B"/>
    <w:rsid w:val="001A0C39"/>
    <w:rsid w:val="001A1AF4"/>
    <w:rsid w:val="001A5C69"/>
    <w:rsid w:val="001A5DC4"/>
    <w:rsid w:val="001B0AFD"/>
    <w:rsid w:val="001B0FEC"/>
    <w:rsid w:val="001C212B"/>
    <w:rsid w:val="001C3946"/>
    <w:rsid w:val="001C6A03"/>
    <w:rsid w:val="001D18A3"/>
    <w:rsid w:val="001D1A25"/>
    <w:rsid w:val="001D3962"/>
    <w:rsid w:val="001D42DD"/>
    <w:rsid w:val="001D4C78"/>
    <w:rsid w:val="001D5AF4"/>
    <w:rsid w:val="001D6BA3"/>
    <w:rsid w:val="001D6E16"/>
    <w:rsid w:val="001E4AA8"/>
    <w:rsid w:val="001E5908"/>
    <w:rsid w:val="001F2A87"/>
    <w:rsid w:val="001F3C94"/>
    <w:rsid w:val="001F4F90"/>
    <w:rsid w:val="001F7036"/>
    <w:rsid w:val="001F7CE2"/>
    <w:rsid w:val="002000AE"/>
    <w:rsid w:val="0020204F"/>
    <w:rsid w:val="0020252E"/>
    <w:rsid w:val="0020598B"/>
    <w:rsid w:val="002071BF"/>
    <w:rsid w:val="002073DA"/>
    <w:rsid w:val="0021186E"/>
    <w:rsid w:val="00212E70"/>
    <w:rsid w:val="00213D24"/>
    <w:rsid w:val="00214606"/>
    <w:rsid w:val="00216645"/>
    <w:rsid w:val="0022068B"/>
    <w:rsid w:val="00220E39"/>
    <w:rsid w:val="00220EF1"/>
    <w:rsid w:val="00221638"/>
    <w:rsid w:val="00222B4D"/>
    <w:rsid w:val="00222DBE"/>
    <w:rsid w:val="002235AD"/>
    <w:rsid w:val="0022380D"/>
    <w:rsid w:val="00223DFB"/>
    <w:rsid w:val="0022690F"/>
    <w:rsid w:val="00226E9B"/>
    <w:rsid w:val="002332E2"/>
    <w:rsid w:val="0024221B"/>
    <w:rsid w:val="00243781"/>
    <w:rsid w:val="00247214"/>
    <w:rsid w:val="00251A98"/>
    <w:rsid w:val="00253C44"/>
    <w:rsid w:val="00253D37"/>
    <w:rsid w:val="00255836"/>
    <w:rsid w:val="002616FE"/>
    <w:rsid w:val="00263B71"/>
    <w:rsid w:val="00265CEC"/>
    <w:rsid w:val="00267799"/>
    <w:rsid w:val="00271CE7"/>
    <w:rsid w:val="002745FD"/>
    <w:rsid w:val="0028269C"/>
    <w:rsid w:val="002835AD"/>
    <w:rsid w:val="00283828"/>
    <w:rsid w:val="0028398E"/>
    <w:rsid w:val="00286892"/>
    <w:rsid w:val="00290447"/>
    <w:rsid w:val="002940F5"/>
    <w:rsid w:val="002968E7"/>
    <w:rsid w:val="002A15D5"/>
    <w:rsid w:val="002A2841"/>
    <w:rsid w:val="002A7463"/>
    <w:rsid w:val="002B13EA"/>
    <w:rsid w:val="002B17B9"/>
    <w:rsid w:val="002B3670"/>
    <w:rsid w:val="002B3870"/>
    <w:rsid w:val="002B4277"/>
    <w:rsid w:val="002B4AD4"/>
    <w:rsid w:val="002B523F"/>
    <w:rsid w:val="002B6913"/>
    <w:rsid w:val="002B78C4"/>
    <w:rsid w:val="002C0F4D"/>
    <w:rsid w:val="002C3B33"/>
    <w:rsid w:val="002C69A3"/>
    <w:rsid w:val="002D2052"/>
    <w:rsid w:val="002D274D"/>
    <w:rsid w:val="002D52A9"/>
    <w:rsid w:val="002D565E"/>
    <w:rsid w:val="002D5B01"/>
    <w:rsid w:val="002D7A26"/>
    <w:rsid w:val="002E0EFF"/>
    <w:rsid w:val="002E4A2C"/>
    <w:rsid w:val="002E4B41"/>
    <w:rsid w:val="002F450D"/>
    <w:rsid w:val="002F481E"/>
    <w:rsid w:val="00300A52"/>
    <w:rsid w:val="00304A7C"/>
    <w:rsid w:val="0030583A"/>
    <w:rsid w:val="00307B09"/>
    <w:rsid w:val="0031208D"/>
    <w:rsid w:val="00314BAD"/>
    <w:rsid w:val="0031601B"/>
    <w:rsid w:val="003207C1"/>
    <w:rsid w:val="003221AD"/>
    <w:rsid w:val="00322B01"/>
    <w:rsid w:val="00325338"/>
    <w:rsid w:val="00325CC2"/>
    <w:rsid w:val="0032714C"/>
    <w:rsid w:val="003325C6"/>
    <w:rsid w:val="00336EA2"/>
    <w:rsid w:val="00340C4C"/>
    <w:rsid w:val="00342CFF"/>
    <w:rsid w:val="00344325"/>
    <w:rsid w:val="00344F4A"/>
    <w:rsid w:val="00346E6D"/>
    <w:rsid w:val="00352CA9"/>
    <w:rsid w:val="00354707"/>
    <w:rsid w:val="00361C68"/>
    <w:rsid w:val="00362818"/>
    <w:rsid w:val="00363927"/>
    <w:rsid w:val="003640DC"/>
    <w:rsid w:val="003671F3"/>
    <w:rsid w:val="00367426"/>
    <w:rsid w:val="003702ED"/>
    <w:rsid w:val="00371B00"/>
    <w:rsid w:val="00371B36"/>
    <w:rsid w:val="00372561"/>
    <w:rsid w:val="003743DF"/>
    <w:rsid w:val="00374D84"/>
    <w:rsid w:val="003832C3"/>
    <w:rsid w:val="00383FC0"/>
    <w:rsid w:val="00384708"/>
    <w:rsid w:val="0038593E"/>
    <w:rsid w:val="00385E61"/>
    <w:rsid w:val="003913BC"/>
    <w:rsid w:val="00392329"/>
    <w:rsid w:val="00393D7E"/>
    <w:rsid w:val="00394855"/>
    <w:rsid w:val="003952C7"/>
    <w:rsid w:val="00396D63"/>
    <w:rsid w:val="003979F6"/>
    <w:rsid w:val="00397AC0"/>
    <w:rsid w:val="003A0FF4"/>
    <w:rsid w:val="003A4505"/>
    <w:rsid w:val="003A54A7"/>
    <w:rsid w:val="003A7BBC"/>
    <w:rsid w:val="003A7F37"/>
    <w:rsid w:val="003B0BCF"/>
    <w:rsid w:val="003B1D09"/>
    <w:rsid w:val="003C0707"/>
    <w:rsid w:val="003C6138"/>
    <w:rsid w:val="003D2968"/>
    <w:rsid w:val="003E3AEF"/>
    <w:rsid w:val="003E6F6F"/>
    <w:rsid w:val="003F03D7"/>
    <w:rsid w:val="003F054B"/>
    <w:rsid w:val="003F5DF8"/>
    <w:rsid w:val="003F753F"/>
    <w:rsid w:val="00412E63"/>
    <w:rsid w:val="00413AF7"/>
    <w:rsid w:val="00420E95"/>
    <w:rsid w:val="00422CDF"/>
    <w:rsid w:val="00423E87"/>
    <w:rsid w:val="00425573"/>
    <w:rsid w:val="00425CFD"/>
    <w:rsid w:val="0043154C"/>
    <w:rsid w:val="00433054"/>
    <w:rsid w:val="00433DCE"/>
    <w:rsid w:val="0043401F"/>
    <w:rsid w:val="00436009"/>
    <w:rsid w:val="00436885"/>
    <w:rsid w:val="00443E6E"/>
    <w:rsid w:val="00444C38"/>
    <w:rsid w:val="00446AC4"/>
    <w:rsid w:val="00446F0E"/>
    <w:rsid w:val="00450109"/>
    <w:rsid w:val="00454663"/>
    <w:rsid w:val="00457950"/>
    <w:rsid w:val="004615CA"/>
    <w:rsid w:val="00465794"/>
    <w:rsid w:val="004719FE"/>
    <w:rsid w:val="00473C06"/>
    <w:rsid w:val="00474A24"/>
    <w:rsid w:val="00475CF4"/>
    <w:rsid w:val="00480204"/>
    <w:rsid w:val="004804EC"/>
    <w:rsid w:val="004816E2"/>
    <w:rsid w:val="00481B04"/>
    <w:rsid w:val="00484436"/>
    <w:rsid w:val="00485628"/>
    <w:rsid w:val="00491224"/>
    <w:rsid w:val="00494556"/>
    <w:rsid w:val="004A3771"/>
    <w:rsid w:val="004A536C"/>
    <w:rsid w:val="004A5A5B"/>
    <w:rsid w:val="004B2BCC"/>
    <w:rsid w:val="004C243E"/>
    <w:rsid w:val="004C48BB"/>
    <w:rsid w:val="004C4B57"/>
    <w:rsid w:val="004C6629"/>
    <w:rsid w:val="004C6C40"/>
    <w:rsid w:val="004D38FB"/>
    <w:rsid w:val="004D5BB0"/>
    <w:rsid w:val="004E086A"/>
    <w:rsid w:val="004E3481"/>
    <w:rsid w:val="004E4DE2"/>
    <w:rsid w:val="004E5087"/>
    <w:rsid w:val="004E6F63"/>
    <w:rsid w:val="004F18E3"/>
    <w:rsid w:val="004F7088"/>
    <w:rsid w:val="004F710D"/>
    <w:rsid w:val="00503D90"/>
    <w:rsid w:val="00505882"/>
    <w:rsid w:val="00511A19"/>
    <w:rsid w:val="00513772"/>
    <w:rsid w:val="005155A7"/>
    <w:rsid w:val="00520F3F"/>
    <w:rsid w:val="00522C7B"/>
    <w:rsid w:val="00523228"/>
    <w:rsid w:val="0052332F"/>
    <w:rsid w:val="005245CE"/>
    <w:rsid w:val="0052490B"/>
    <w:rsid w:val="005373A0"/>
    <w:rsid w:val="005425FA"/>
    <w:rsid w:val="005431E6"/>
    <w:rsid w:val="00544C1F"/>
    <w:rsid w:val="00550C49"/>
    <w:rsid w:val="00551742"/>
    <w:rsid w:val="0055574A"/>
    <w:rsid w:val="005575C4"/>
    <w:rsid w:val="00562011"/>
    <w:rsid w:val="00562CD0"/>
    <w:rsid w:val="00566FA8"/>
    <w:rsid w:val="0056724B"/>
    <w:rsid w:val="00567DA6"/>
    <w:rsid w:val="00571FEA"/>
    <w:rsid w:val="00572911"/>
    <w:rsid w:val="00572D97"/>
    <w:rsid w:val="00573C19"/>
    <w:rsid w:val="005757E3"/>
    <w:rsid w:val="00581BA3"/>
    <w:rsid w:val="00584A51"/>
    <w:rsid w:val="00586981"/>
    <w:rsid w:val="00587A3C"/>
    <w:rsid w:val="00590E22"/>
    <w:rsid w:val="00597CD0"/>
    <w:rsid w:val="005A2425"/>
    <w:rsid w:val="005A3A82"/>
    <w:rsid w:val="005A437C"/>
    <w:rsid w:val="005A63FC"/>
    <w:rsid w:val="005B24B0"/>
    <w:rsid w:val="005B2D88"/>
    <w:rsid w:val="005B55C3"/>
    <w:rsid w:val="005B57C0"/>
    <w:rsid w:val="005B7629"/>
    <w:rsid w:val="005C4DC2"/>
    <w:rsid w:val="005C7173"/>
    <w:rsid w:val="005D1A1E"/>
    <w:rsid w:val="005D2A36"/>
    <w:rsid w:val="005D36A5"/>
    <w:rsid w:val="005D3E6D"/>
    <w:rsid w:val="005D4517"/>
    <w:rsid w:val="005D6775"/>
    <w:rsid w:val="005D7651"/>
    <w:rsid w:val="005E0916"/>
    <w:rsid w:val="005E4897"/>
    <w:rsid w:val="005E6F62"/>
    <w:rsid w:val="005F14BC"/>
    <w:rsid w:val="005F3D6D"/>
    <w:rsid w:val="00600227"/>
    <w:rsid w:val="00601A20"/>
    <w:rsid w:val="006079FB"/>
    <w:rsid w:val="00612B06"/>
    <w:rsid w:val="0061397F"/>
    <w:rsid w:val="00613FB6"/>
    <w:rsid w:val="00614803"/>
    <w:rsid w:val="00615F2C"/>
    <w:rsid w:val="00621F95"/>
    <w:rsid w:val="0062387A"/>
    <w:rsid w:val="00632094"/>
    <w:rsid w:val="006331B6"/>
    <w:rsid w:val="0063587F"/>
    <w:rsid w:val="006414B3"/>
    <w:rsid w:val="00643298"/>
    <w:rsid w:val="00643BB0"/>
    <w:rsid w:val="00643C66"/>
    <w:rsid w:val="006462F9"/>
    <w:rsid w:val="006507CE"/>
    <w:rsid w:val="00653580"/>
    <w:rsid w:val="00653E5D"/>
    <w:rsid w:val="00660297"/>
    <w:rsid w:val="006713BE"/>
    <w:rsid w:val="00672310"/>
    <w:rsid w:val="006758AC"/>
    <w:rsid w:val="006823C6"/>
    <w:rsid w:val="0068641F"/>
    <w:rsid w:val="006A286A"/>
    <w:rsid w:val="006A6B13"/>
    <w:rsid w:val="006B1722"/>
    <w:rsid w:val="006B4870"/>
    <w:rsid w:val="006B4987"/>
    <w:rsid w:val="006B4F52"/>
    <w:rsid w:val="006B58AD"/>
    <w:rsid w:val="006C0A87"/>
    <w:rsid w:val="006C0B57"/>
    <w:rsid w:val="006C133F"/>
    <w:rsid w:val="006C3328"/>
    <w:rsid w:val="006C38DB"/>
    <w:rsid w:val="006C779D"/>
    <w:rsid w:val="006D0BAC"/>
    <w:rsid w:val="006D308E"/>
    <w:rsid w:val="006D59CA"/>
    <w:rsid w:val="006E1B80"/>
    <w:rsid w:val="006E3641"/>
    <w:rsid w:val="006F0C98"/>
    <w:rsid w:val="006F149D"/>
    <w:rsid w:val="006F1938"/>
    <w:rsid w:val="006F6213"/>
    <w:rsid w:val="006F6509"/>
    <w:rsid w:val="006F6594"/>
    <w:rsid w:val="006F6E76"/>
    <w:rsid w:val="006F7F94"/>
    <w:rsid w:val="00702C74"/>
    <w:rsid w:val="00705045"/>
    <w:rsid w:val="007126BF"/>
    <w:rsid w:val="00715FD0"/>
    <w:rsid w:val="007210C2"/>
    <w:rsid w:val="007212BA"/>
    <w:rsid w:val="00721AED"/>
    <w:rsid w:val="00723523"/>
    <w:rsid w:val="00726C26"/>
    <w:rsid w:val="007331B4"/>
    <w:rsid w:val="00733833"/>
    <w:rsid w:val="00734259"/>
    <w:rsid w:val="007455A5"/>
    <w:rsid w:val="00745CE7"/>
    <w:rsid w:val="0074742D"/>
    <w:rsid w:val="00747F79"/>
    <w:rsid w:val="007545F1"/>
    <w:rsid w:val="00756A98"/>
    <w:rsid w:val="0076056D"/>
    <w:rsid w:val="0076220E"/>
    <w:rsid w:val="00765A44"/>
    <w:rsid w:val="00770323"/>
    <w:rsid w:val="00773D1A"/>
    <w:rsid w:val="00775E79"/>
    <w:rsid w:val="00776BFE"/>
    <w:rsid w:val="0078083D"/>
    <w:rsid w:val="00780D98"/>
    <w:rsid w:val="00782699"/>
    <w:rsid w:val="00782E4D"/>
    <w:rsid w:val="00784C83"/>
    <w:rsid w:val="00791CD7"/>
    <w:rsid w:val="007926F5"/>
    <w:rsid w:val="00793092"/>
    <w:rsid w:val="00797F47"/>
    <w:rsid w:val="007A000A"/>
    <w:rsid w:val="007A201F"/>
    <w:rsid w:val="007B105C"/>
    <w:rsid w:val="007B1619"/>
    <w:rsid w:val="007B41A4"/>
    <w:rsid w:val="007B5304"/>
    <w:rsid w:val="007B7DDC"/>
    <w:rsid w:val="007C254D"/>
    <w:rsid w:val="007C3D5B"/>
    <w:rsid w:val="007C438C"/>
    <w:rsid w:val="007D18DA"/>
    <w:rsid w:val="007D5387"/>
    <w:rsid w:val="007E00A5"/>
    <w:rsid w:val="007E6924"/>
    <w:rsid w:val="007E6DCB"/>
    <w:rsid w:val="007F22CE"/>
    <w:rsid w:val="007F5659"/>
    <w:rsid w:val="00805584"/>
    <w:rsid w:val="008067B7"/>
    <w:rsid w:val="008113B4"/>
    <w:rsid w:val="00811859"/>
    <w:rsid w:val="00812660"/>
    <w:rsid w:val="00823A16"/>
    <w:rsid w:val="00826A11"/>
    <w:rsid w:val="00827C57"/>
    <w:rsid w:val="00837D6F"/>
    <w:rsid w:val="0084241F"/>
    <w:rsid w:val="00844743"/>
    <w:rsid w:val="00851A2B"/>
    <w:rsid w:val="008545AF"/>
    <w:rsid w:val="00857263"/>
    <w:rsid w:val="00861546"/>
    <w:rsid w:val="00862250"/>
    <w:rsid w:val="00863FAB"/>
    <w:rsid w:val="0086425F"/>
    <w:rsid w:val="00866EC9"/>
    <w:rsid w:val="00870C64"/>
    <w:rsid w:val="00871EB8"/>
    <w:rsid w:val="0087208B"/>
    <w:rsid w:val="008725E8"/>
    <w:rsid w:val="0087271F"/>
    <w:rsid w:val="00872E91"/>
    <w:rsid w:val="00875B9C"/>
    <w:rsid w:val="008775AD"/>
    <w:rsid w:val="0088079C"/>
    <w:rsid w:val="00880F99"/>
    <w:rsid w:val="00882BDD"/>
    <w:rsid w:val="008833B8"/>
    <w:rsid w:val="00884189"/>
    <w:rsid w:val="00884FB8"/>
    <w:rsid w:val="0089149F"/>
    <w:rsid w:val="00892F54"/>
    <w:rsid w:val="00893876"/>
    <w:rsid w:val="00894B8F"/>
    <w:rsid w:val="008952B1"/>
    <w:rsid w:val="00896C94"/>
    <w:rsid w:val="008A0238"/>
    <w:rsid w:val="008A5065"/>
    <w:rsid w:val="008A544A"/>
    <w:rsid w:val="008B6C23"/>
    <w:rsid w:val="008C016C"/>
    <w:rsid w:val="008C10FB"/>
    <w:rsid w:val="008C3D80"/>
    <w:rsid w:val="008C5908"/>
    <w:rsid w:val="008C7F1A"/>
    <w:rsid w:val="008D1D89"/>
    <w:rsid w:val="008D7CF9"/>
    <w:rsid w:val="008E18A8"/>
    <w:rsid w:val="008E2BB4"/>
    <w:rsid w:val="008E74C6"/>
    <w:rsid w:val="008E7A88"/>
    <w:rsid w:val="008F2A40"/>
    <w:rsid w:val="00900E65"/>
    <w:rsid w:val="0090196E"/>
    <w:rsid w:val="00902B31"/>
    <w:rsid w:val="00904A42"/>
    <w:rsid w:val="00904F79"/>
    <w:rsid w:val="0090603B"/>
    <w:rsid w:val="00910467"/>
    <w:rsid w:val="00910612"/>
    <w:rsid w:val="00910C23"/>
    <w:rsid w:val="00911D96"/>
    <w:rsid w:val="00912774"/>
    <w:rsid w:val="009143B3"/>
    <w:rsid w:val="00917BBF"/>
    <w:rsid w:val="00920C6E"/>
    <w:rsid w:val="0092250E"/>
    <w:rsid w:val="00924B5F"/>
    <w:rsid w:val="00924EEF"/>
    <w:rsid w:val="00925730"/>
    <w:rsid w:val="00927878"/>
    <w:rsid w:val="0093110D"/>
    <w:rsid w:val="00934017"/>
    <w:rsid w:val="009345FF"/>
    <w:rsid w:val="00934D4B"/>
    <w:rsid w:val="00935092"/>
    <w:rsid w:val="009354F8"/>
    <w:rsid w:val="00935A48"/>
    <w:rsid w:val="00935CC1"/>
    <w:rsid w:val="009364A6"/>
    <w:rsid w:val="00940F09"/>
    <w:rsid w:val="00942BFE"/>
    <w:rsid w:val="009468C8"/>
    <w:rsid w:val="00946CEC"/>
    <w:rsid w:val="009503DD"/>
    <w:rsid w:val="0095227A"/>
    <w:rsid w:val="00952DFC"/>
    <w:rsid w:val="00960F11"/>
    <w:rsid w:val="00962003"/>
    <w:rsid w:val="00962E47"/>
    <w:rsid w:val="00963149"/>
    <w:rsid w:val="0096435A"/>
    <w:rsid w:val="00965B8F"/>
    <w:rsid w:val="00966858"/>
    <w:rsid w:val="00967638"/>
    <w:rsid w:val="00970A25"/>
    <w:rsid w:val="00971891"/>
    <w:rsid w:val="009761BD"/>
    <w:rsid w:val="00981B9F"/>
    <w:rsid w:val="00986314"/>
    <w:rsid w:val="009864D9"/>
    <w:rsid w:val="00987FD7"/>
    <w:rsid w:val="00992488"/>
    <w:rsid w:val="009926C2"/>
    <w:rsid w:val="00996F95"/>
    <w:rsid w:val="0099732F"/>
    <w:rsid w:val="0099766E"/>
    <w:rsid w:val="009A41AB"/>
    <w:rsid w:val="009A609E"/>
    <w:rsid w:val="009A6159"/>
    <w:rsid w:val="009B1617"/>
    <w:rsid w:val="009B22B7"/>
    <w:rsid w:val="009B23A7"/>
    <w:rsid w:val="009B54D3"/>
    <w:rsid w:val="009B6C98"/>
    <w:rsid w:val="009B7AC4"/>
    <w:rsid w:val="009C3F66"/>
    <w:rsid w:val="009C6366"/>
    <w:rsid w:val="009C68D2"/>
    <w:rsid w:val="009D1939"/>
    <w:rsid w:val="009D47C2"/>
    <w:rsid w:val="009E3E55"/>
    <w:rsid w:val="009E4F65"/>
    <w:rsid w:val="009E5226"/>
    <w:rsid w:val="009E643A"/>
    <w:rsid w:val="009E6D0D"/>
    <w:rsid w:val="009F227C"/>
    <w:rsid w:val="009F2F6D"/>
    <w:rsid w:val="009F3C9B"/>
    <w:rsid w:val="009F48F2"/>
    <w:rsid w:val="009F653B"/>
    <w:rsid w:val="00A0072E"/>
    <w:rsid w:val="00A01831"/>
    <w:rsid w:val="00A02904"/>
    <w:rsid w:val="00A0339E"/>
    <w:rsid w:val="00A076F4"/>
    <w:rsid w:val="00A07C51"/>
    <w:rsid w:val="00A14E27"/>
    <w:rsid w:val="00A15315"/>
    <w:rsid w:val="00A21036"/>
    <w:rsid w:val="00A24C1A"/>
    <w:rsid w:val="00A27A2C"/>
    <w:rsid w:val="00A327CD"/>
    <w:rsid w:val="00A34708"/>
    <w:rsid w:val="00A41125"/>
    <w:rsid w:val="00A435A5"/>
    <w:rsid w:val="00A56B82"/>
    <w:rsid w:val="00A6152A"/>
    <w:rsid w:val="00A616C4"/>
    <w:rsid w:val="00A61813"/>
    <w:rsid w:val="00A6453F"/>
    <w:rsid w:val="00A70A78"/>
    <w:rsid w:val="00A7661A"/>
    <w:rsid w:val="00A82B33"/>
    <w:rsid w:val="00A83041"/>
    <w:rsid w:val="00A8353E"/>
    <w:rsid w:val="00A870E3"/>
    <w:rsid w:val="00A90130"/>
    <w:rsid w:val="00A90FC2"/>
    <w:rsid w:val="00A922F5"/>
    <w:rsid w:val="00A92991"/>
    <w:rsid w:val="00A93EF0"/>
    <w:rsid w:val="00A9475B"/>
    <w:rsid w:val="00A95116"/>
    <w:rsid w:val="00A97C4B"/>
    <w:rsid w:val="00AA2142"/>
    <w:rsid w:val="00AA2890"/>
    <w:rsid w:val="00AA425A"/>
    <w:rsid w:val="00AA59B4"/>
    <w:rsid w:val="00AA6978"/>
    <w:rsid w:val="00AB10E6"/>
    <w:rsid w:val="00AB2331"/>
    <w:rsid w:val="00AB2C42"/>
    <w:rsid w:val="00AB4BE6"/>
    <w:rsid w:val="00AB55D3"/>
    <w:rsid w:val="00AB5D89"/>
    <w:rsid w:val="00AC0D1A"/>
    <w:rsid w:val="00AC5870"/>
    <w:rsid w:val="00AC7852"/>
    <w:rsid w:val="00AD513D"/>
    <w:rsid w:val="00AE0715"/>
    <w:rsid w:val="00AE14BF"/>
    <w:rsid w:val="00AE6DCD"/>
    <w:rsid w:val="00AE7A6D"/>
    <w:rsid w:val="00AF0833"/>
    <w:rsid w:val="00AF342F"/>
    <w:rsid w:val="00B0016D"/>
    <w:rsid w:val="00B00FD0"/>
    <w:rsid w:val="00B01898"/>
    <w:rsid w:val="00B01BE0"/>
    <w:rsid w:val="00B0402E"/>
    <w:rsid w:val="00B049B0"/>
    <w:rsid w:val="00B064B6"/>
    <w:rsid w:val="00B06CA0"/>
    <w:rsid w:val="00B07CF8"/>
    <w:rsid w:val="00B10F66"/>
    <w:rsid w:val="00B11BFC"/>
    <w:rsid w:val="00B13B10"/>
    <w:rsid w:val="00B170D1"/>
    <w:rsid w:val="00B23801"/>
    <w:rsid w:val="00B335FD"/>
    <w:rsid w:val="00B36719"/>
    <w:rsid w:val="00B36FB7"/>
    <w:rsid w:val="00B37B7E"/>
    <w:rsid w:val="00B40967"/>
    <w:rsid w:val="00B43713"/>
    <w:rsid w:val="00B468D9"/>
    <w:rsid w:val="00B47B0A"/>
    <w:rsid w:val="00B51B30"/>
    <w:rsid w:val="00B556DC"/>
    <w:rsid w:val="00B56317"/>
    <w:rsid w:val="00B60CC2"/>
    <w:rsid w:val="00B638E0"/>
    <w:rsid w:val="00B647DF"/>
    <w:rsid w:val="00B64E17"/>
    <w:rsid w:val="00B65B65"/>
    <w:rsid w:val="00B672EE"/>
    <w:rsid w:val="00B67BCD"/>
    <w:rsid w:val="00B67FC4"/>
    <w:rsid w:val="00B7166A"/>
    <w:rsid w:val="00B72F6D"/>
    <w:rsid w:val="00B74A94"/>
    <w:rsid w:val="00B751EA"/>
    <w:rsid w:val="00B75CA2"/>
    <w:rsid w:val="00B7698E"/>
    <w:rsid w:val="00B76A74"/>
    <w:rsid w:val="00B76D83"/>
    <w:rsid w:val="00B77C67"/>
    <w:rsid w:val="00B85B4C"/>
    <w:rsid w:val="00B86983"/>
    <w:rsid w:val="00B873BA"/>
    <w:rsid w:val="00B92C4B"/>
    <w:rsid w:val="00B9759D"/>
    <w:rsid w:val="00BA3602"/>
    <w:rsid w:val="00BB02F6"/>
    <w:rsid w:val="00BB1D34"/>
    <w:rsid w:val="00BB216E"/>
    <w:rsid w:val="00BB60F8"/>
    <w:rsid w:val="00BB69F1"/>
    <w:rsid w:val="00BB7290"/>
    <w:rsid w:val="00BC022F"/>
    <w:rsid w:val="00BC1688"/>
    <w:rsid w:val="00BC1F39"/>
    <w:rsid w:val="00BC242F"/>
    <w:rsid w:val="00BC7E9B"/>
    <w:rsid w:val="00BD13A9"/>
    <w:rsid w:val="00BD4BE0"/>
    <w:rsid w:val="00BD6FA4"/>
    <w:rsid w:val="00BE29DA"/>
    <w:rsid w:val="00BE5CD0"/>
    <w:rsid w:val="00BE61F6"/>
    <w:rsid w:val="00BE72AE"/>
    <w:rsid w:val="00BE7B07"/>
    <w:rsid w:val="00BF07AE"/>
    <w:rsid w:val="00BF0ADB"/>
    <w:rsid w:val="00BF2CFF"/>
    <w:rsid w:val="00BF3ABE"/>
    <w:rsid w:val="00C0308B"/>
    <w:rsid w:val="00C03AD9"/>
    <w:rsid w:val="00C07FFB"/>
    <w:rsid w:val="00C152BC"/>
    <w:rsid w:val="00C22D58"/>
    <w:rsid w:val="00C237D2"/>
    <w:rsid w:val="00C24168"/>
    <w:rsid w:val="00C27BAD"/>
    <w:rsid w:val="00C27FA2"/>
    <w:rsid w:val="00C30679"/>
    <w:rsid w:val="00C328EE"/>
    <w:rsid w:val="00C346C0"/>
    <w:rsid w:val="00C36969"/>
    <w:rsid w:val="00C41A65"/>
    <w:rsid w:val="00C45700"/>
    <w:rsid w:val="00C45AA4"/>
    <w:rsid w:val="00C45CD6"/>
    <w:rsid w:val="00C46BCB"/>
    <w:rsid w:val="00C5246C"/>
    <w:rsid w:val="00C52AE1"/>
    <w:rsid w:val="00C5513C"/>
    <w:rsid w:val="00C566E7"/>
    <w:rsid w:val="00C56F36"/>
    <w:rsid w:val="00C5767B"/>
    <w:rsid w:val="00C64D6B"/>
    <w:rsid w:val="00C66BF0"/>
    <w:rsid w:val="00C7113E"/>
    <w:rsid w:val="00C7161A"/>
    <w:rsid w:val="00C71D40"/>
    <w:rsid w:val="00C74F50"/>
    <w:rsid w:val="00C85E82"/>
    <w:rsid w:val="00C86B2E"/>
    <w:rsid w:val="00C94E1E"/>
    <w:rsid w:val="00CA38DE"/>
    <w:rsid w:val="00CA6EE2"/>
    <w:rsid w:val="00CA75B1"/>
    <w:rsid w:val="00CB060C"/>
    <w:rsid w:val="00CB1F0C"/>
    <w:rsid w:val="00CB3A3C"/>
    <w:rsid w:val="00CB45BB"/>
    <w:rsid w:val="00CC2CC6"/>
    <w:rsid w:val="00CC3E78"/>
    <w:rsid w:val="00CC778B"/>
    <w:rsid w:val="00CD0698"/>
    <w:rsid w:val="00CD127B"/>
    <w:rsid w:val="00CD3322"/>
    <w:rsid w:val="00CD45BB"/>
    <w:rsid w:val="00CD6B2E"/>
    <w:rsid w:val="00CE0871"/>
    <w:rsid w:val="00CE22B3"/>
    <w:rsid w:val="00CE341E"/>
    <w:rsid w:val="00CE651B"/>
    <w:rsid w:val="00CF0E9F"/>
    <w:rsid w:val="00CF52BC"/>
    <w:rsid w:val="00D05A55"/>
    <w:rsid w:val="00D11FAE"/>
    <w:rsid w:val="00D15E54"/>
    <w:rsid w:val="00D22C4B"/>
    <w:rsid w:val="00D23FBB"/>
    <w:rsid w:val="00D25188"/>
    <w:rsid w:val="00D3116E"/>
    <w:rsid w:val="00D32739"/>
    <w:rsid w:val="00D402C1"/>
    <w:rsid w:val="00D43F9B"/>
    <w:rsid w:val="00D4593E"/>
    <w:rsid w:val="00D45AEF"/>
    <w:rsid w:val="00D5109C"/>
    <w:rsid w:val="00D53A69"/>
    <w:rsid w:val="00D5628A"/>
    <w:rsid w:val="00D6023B"/>
    <w:rsid w:val="00D607CC"/>
    <w:rsid w:val="00D61547"/>
    <w:rsid w:val="00D72114"/>
    <w:rsid w:val="00D74C21"/>
    <w:rsid w:val="00D77552"/>
    <w:rsid w:val="00D8225D"/>
    <w:rsid w:val="00D83968"/>
    <w:rsid w:val="00D86C19"/>
    <w:rsid w:val="00D87C02"/>
    <w:rsid w:val="00D91745"/>
    <w:rsid w:val="00D92137"/>
    <w:rsid w:val="00D95FBD"/>
    <w:rsid w:val="00D968EC"/>
    <w:rsid w:val="00D97BCB"/>
    <w:rsid w:val="00DA04A2"/>
    <w:rsid w:val="00DA219B"/>
    <w:rsid w:val="00DA409E"/>
    <w:rsid w:val="00DA4F4B"/>
    <w:rsid w:val="00DB4114"/>
    <w:rsid w:val="00DB4E1F"/>
    <w:rsid w:val="00DB5346"/>
    <w:rsid w:val="00DB5BBB"/>
    <w:rsid w:val="00DB5DDE"/>
    <w:rsid w:val="00DB5E90"/>
    <w:rsid w:val="00DB7DF9"/>
    <w:rsid w:val="00DC03CA"/>
    <w:rsid w:val="00DC6573"/>
    <w:rsid w:val="00DC65D7"/>
    <w:rsid w:val="00DD1AEE"/>
    <w:rsid w:val="00DD2083"/>
    <w:rsid w:val="00DD360F"/>
    <w:rsid w:val="00DD3E0D"/>
    <w:rsid w:val="00DD47EC"/>
    <w:rsid w:val="00DE0856"/>
    <w:rsid w:val="00DF2DB2"/>
    <w:rsid w:val="00DF3546"/>
    <w:rsid w:val="00DF4256"/>
    <w:rsid w:val="00DF6B0B"/>
    <w:rsid w:val="00DF7197"/>
    <w:rsid w:val="00DF7970"/>
    <w:rsid w:val="00E01E65"/>
    <w:rsid w:val="00E023F3"/>
    <w:rsid w:val="00E06C8D"/>
    <w:rsid w:val="00E0740B"/>
    <w:rsid w:val="00E157B5"/>
    <w:rsid w:val="00E157D4"/>
    <w:rsid w:val="00E16E7C"/>
    <w:rsid w:val="00E307A6"/>
    <w:rsid w:val="00E37257"/>
    <w:rsid w:val="00E40F2C"/>
    <w:rsid w:val="00E41F1D"/>
    <w:rsid w:val="00E51F26"/>
    <w:rsid w:val="00E56AF7"/>
    <w:rsid w:val="00E56F73"/>
    <w:rsid w:val="00E57C4D"/>
    <w:rsid w:val="00E606DD"/>
    <w:rsid w:val="00E612F6"/>
    <w:rsid w:val="00E66FE4"/>
    <w:rsid w:val="00E67F6D"/>
    <w:rsid w:val="00E71F7E"/>
    <w:rsid w:val="00E755BB"/>
    <w:rsid w:val="00E756BF"/>
    <w:rsid w:val="00E807AC"/>
    <w:rsid w:val="00E80D46"/>
    <w:rsid w:val="00E83D59"/>
    <w:rsid w:val="00E91639"/>
    <w:rsid w:val="00E9503D"/>
    <w:rsid w:val="00EA06DB"/>
    <w:rsid w:val="00EA0BCD"/>
    <w:rsid w:val="00EA2FDC"/>
    <w:rsid w:val="00EA3B41"/>
    <w:rsid w:val="00EA587F"/>
    <w:rsid w:val="00EA7010"/>
    <w:rsid w:val="00EB32DE"/>
    <w:rsid w:val="00EC0EEB"/>
    <w:rsid w:val="00EC6111"/>
    <w:rsid w:val="00EC705A"/>
    <w:rsid w:val="00ED1033"/>
    <w:rsid w:val="00ED1C1E"/>
    <w:rsid w:val="00ED3C5D"/>
    <w:rsid w:val="00ED4979"/>
    <w:rsid w:val="00ED788D"/>
    <w:rsid w:val="00EE0AC2"/>
    <w:rsid w:val="00EE2DAC"/>
    <w:rsid w:val="00EE2E60"/>
    <w:rsid w:val="00EE7B24"/>
    <w:rsid w:val="00EF2F8C"/>
    <w:rsid w:val="00EF492D"/>
    <w:rsid w:val="00F01ABE"/>
    <w:rsid w:val="00F03F88"/>
    <w:rsid w:val="00F051A1"/>
    <w:rsid w:val="00F06A0D"/>
    <w:rsid w:val="00F07926"/>
    <w:rsid w:val="00F12C10"/>
    <w:rsid w:val="00F13257"/>
    <w:rsid w:val="00F1372A"/>
    <w:rsid w:val="00F15A31"/>
    <w:rsid w:val="00F17C28"/>
    <w:rsid w:val="00F21E32"/>
    <w:rsid w:val="00F2236E"/>
    <w:rsid w:val="00F23721"/>
    <w:rsid w:val="00F30718"/>
    <w:rsid w:val="00F32F1C"/>
    <w:rsid w:val="00F35CC3"/>
    <w:rsid w:val="00F3678B"/>
    <w:rsid w:val="00F41230"/>
    <w:rsid w:val="00F437C7"/>
    <w:rsid w:val="00F47D25"/>
    <w:rsid w:val="00F50EA2"/>
    <w:rsid w:val="00F617EA"/>
    <w:rsid w:val="00F63001"/>
    <w:rsid w:val="00F65531"/>
    <w:rsid w:val="00F72228"/>
    <w:rsid w:val="00F751A7"/>
    <w:rsid w:val="00F75333"/>
    <w:rsid w:val="00F7739A"/>
    <w:rsid w:val="00F80FC7"/>
    <w:rsid w:val="00F824E5"/>
    <w:rsid w:val="00F85B20"/>
    <w:rsid w:val="00F85BBA"/>
    <w:rsid w:val="00F91417"/>
    <w:rsid w:val="00F956BC"/>
    <w:rsid w:val="00F975EF"/>
    <w:rsid w:val="00F97ACC"/>
    <w:rsid w:val="00FA0B9E"/>
    <w:rsid w:val="00FC22F8"/>
    <w:rsid w:val="00FC3C11"/>
    <w:rsid w:val="00FC69CD"/>
    <w:rsid w:val="00FD3B21"/>
    <w:rsid w:val="00FD3E81"/>
    <w:rsid w:val="00FD59E3"/>
    <w:rsid w:val="00FD5E14"/>
    <w:rsid w:val="00FE3C7A"/>
    <w:rsid w:val="00FE5381"/>
    <w:rsid w:val="00FE6973"/>
    <w:rsid w:val="00FE6B43"/>
    <w:rsid w:val="00FE76FF"/>
    <w:rsid w:val="00FF3AE6"/>
    <w:rsid w:val="00FF46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iPriority="35" w:unhideWhenUsed="1"/>
    <w:lsdException w:name="footnote reference"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109"/>
    <w:pPr>
      <w:tabs>
        <w:tab w:val="left" w:pos="454"/>
      </w:tabs>
      <w:spacing w:before="120"/>
      <w:ind w:firstLine="454"/>
      <w:jc w:val="both"/>
    </w:pPr>
    <w:rPr>
      <w:rFonts w:ascii="Cambria" w:hAnsi="Cambria"/>
      <w:sz w:val="22"/>
      <w:szCs w:val="24"/>
    </w:rPr>
  </w:style>
  <w:style w:type="paragraph" w:styleId="Titre1">
    <w:name w:val="heading 1"/>
    <w:basedOn w:val="Normal"/>
    <w:next w:val="Normal"/>
    <w:link w:val="Titre1Car"/>
    <w:uiPriority w:val="9"/>
    <w:qFormat/>
    <w:rsid w:val="00C7161A"/>
    <w:pPr>
      <w:keepNext/>
      <w:spacing w:before="240" w:after="60"/>
      <w:ind w:firstLine="0"/>
      <w:jc w:val="left"/>
      <w:outlineLvl w:val="0"/>
    </w:pPr>
    <w:rPr>
      <w:rFonts w:ascii="Palatino Linotype" w:hAnsi="Palatino Linotype"/>
      <w:b/>
      <w:bCs/>
      <w:caps/>
      <w:kern w:val="32"/>
      <w:sz w:val="32"/>
      <w:szCs w:val="32"/>
    </w:rPr>
  </w:style>
  <w:style w:type="paragraph" w:styleId="Titre2">
    <w:name w:val="heading 2"/>
    <w:basedOn w:val="Normal"/>
    <w:next w:val="Normal"/>
    <w:link w:val="Titre2Car"/>
    <w:uiPriority w:val="9"/>
    <w:unhideWhenUsed/>
    <w:qFormat/>
    <w:rsid w:val="00A34708"/>
    <w:pPr>
      <w:keepNext/>
      <w:tabs>
        <w:tab w:val="clear" w:pos="454"/>
      </w:tabs>
      <w:spacing w:before="240" w:after="60"/>
      <w:ind w:firstLine="0"/>
      <w:jc w:val="left"/>
      <w:outlineLvl w:val="1"/>
    </w:pPr>
    <w:rPr>
      <w:rFonts w:ascii="Palatino Linotype" w:hAnsi="Palatino Linotype"/>
      <w:b/>
      <w:bCs/>
      <w:iCs/>
      <w:smallCaps/>
      <w:sz w:val="30"/>
      <w:szCs w:val="28"/>
    </w:rPr>
  </w:style>
  <w:style w:type="paragraph" w:styleId="Titre3">
    <w:name w:val="heading 3"/>
    <w:basedOn w:val="Normal"/>
    <w:next w:val="Normal"/>
    <w:link w:val="Titre3Car"/>
    <w:uiPriority w:val="9"/>
    <w:unhideWhenUsed/>
    <w:qFormat/>
    <w:rsid w:val="006D59CA"/>
    <w:pPr>
      <w:keepNext/>
      <w:tabs>
        <w:tab w:val="clear" w:pos="454"/>
      </w:tabs>
      <w:spacing w:before="240" w:after="60"/>
      <w:ind w:firstLine="0"/>
      <w:jc w:val="left"/>
      <w:outlineLvl w:val="2"/>
    </w:pPr>
    <w:rPr>
      <w:rFonts w:ascii="Palatino Linotype" w:hAnsi="Palatino Linotype"/>
      <w:b/>
      <w:bCs/>
      <w:sz w:val="28"/>
      <w:szCs w:val="26"/>
    </w:rPr>
  </w:style>
  <w:style w:type="paragraph" w:styleId="Titre4">
    <w:name w:val="heading 4"/>
    <w:basedOn w:val="Normal"/>
    <w:next w:val="Normal"/>
    <w:link w:val="Titre4Car"/>
    <w:uiPriority w:val="9"/>
    <w:unhideWhenUsed/>
    <w:qFormat/>
    <w:rsid w:val="008E7A88"/>
    <w:pPr>
      <w:keepNext/>
      <w:tabs>
        <w:tab w:val="clear" w:pos="454"/>
      </w:tabs>
      <w:spacing w:before="160" w:after="60"/>
      <w:ind w:firstLine="0"/>
      <w:jc w:val="left"/>
      <w:outlineLvl w:val="3"/>
    </w:pPr>
    <w:rPr>
      <w:rFonts w:ascii="Palatino Linotype" w:hAnsi="Palatino Linotype"/>
      <w:b/>
      <w:bCs/>
      <w:sz w:val="26"/>
      <w:szCs w:val="28"/>
    </w:rPr>
  </w:style>
  <w:style w:type="paragraph" w:styleId="Titre5">
    <w:name w:val="heading 5"/>
    <w:basedOn w:val="Normal"/>
    <w:next w:val="Normal"/>
    <w:link w:val="Titre5Car"/>
    <w:uiPriority w:val="9"/>
    <w:unhideWhenUsed/>
    <w:qFormat/>
    <w:rsid w:val="002000AE"/>
    <w:pPr>
      <w:spacing w:before="240" w:after="60"/>
      <w:ind w:firstLine="0"/>
      <w:jc w:val="left"/>
      <w:outlineLvl w:val="4"/>
    </w:pPr>
    <w:rPr>
      <w:rFonts w:ascii="Palatino Linotype" w:hAnsi="Palatino Linotype"/>
      <w:b/>
      <w:bCs/>
      <w:iCs/>
      <w:sz w:val="24"/>
      <w:szCs w:val="26"/>
    </w:rPr>
  </w:style>
  <w:style w:type="paragraph" w:styleId="Titre6">
    <w:name w:val="heading 6"/>
    <w:basedOn w:val="Normal"/>
    <w:next w:val="Normal"/>
    <w:link w:val="Titre6Car"/>
    <w:uiPriority w:val="9"/>
    <w:unhideWhenUsed/>
    <w:qFormat/>
    <w:rsid w:val="00A14E27"/>
    <w:pPr>
      <w:spacing w:before="240" w:after="60"/>
      <w:outlineLvl w:val="5"/>
    </w:pPr>
    <w:rPr>
      <w:b/>
      <w:bCs/>
      <w:szCs w:val="22"/>
    </w:rPr>
  </w:style>
  <w:style w:type="paragraph" w:styleId="Titre7">
    <w:name w:val="heading 7"/>
    <w:basedOn w:val="Normal"/>
    <w:next w:val="Normal"/>
    <w:link w:val="Titre7Car"/>
    <w:uiPriority w:val="9"/>
    <w:unhideWhenUsed/>
    <w:qFormat/>
    <w:rsid w:val="00A14E27"/>
    <w:pPr>
      <w:spacing w:before="240" w:after="60"/>
      <w:outlineLvl w:val="6"/>
    </w:pPr>
  </w:style>
  <w:style w:type="paragraph" w:styleId="Titre8">
    <w:name w:val="heading 8"/>
    <w:basedOn w:val="Normal"/>
    <w:next w:val="Normal"/>
    <w:link w:val="Titre8Car"/>
    <w:uiPriority w:val="9"/>
    <w:unhideWhenUsed/>
    <w:qFormat/>
    <w:rsid w:val="00A14E27"/>
    <w:pPr>
      <w:spacing w:before="240" w:after="60"/>
      <w:outlineLvl w:val="7"/>
    </w:pPr>
    <w:rPr>
      <w:i/>
      <w:iCs/>
    </w:rPr>
  </w:style>
  <w:style w:type="paragraph" w:styleId="Titre9">
    <w:name w:val="heading 9"/>
    <w:basedOn w:val="Normal"/>
    <w:next w:val="Normal"/>
    <w:link w:val="Titre9Car"/>
    <w:uiPriority w:val="9"/>
    <w:unhideWhenUsed/>
    <w:qFormat/>
    <w:rsid w:val="00A14E27"/>
    <w:pPr>
      <w:spacing w:before="240" w:after="60"/>
      <w:outlineLvl w:val="8"/>
    </w:pPr>
    <w:rPr>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semiHidden/>
    <w:rPr>
      <w:rFonts w:ascii="Symbol" w:hAnsi="Symbol"/>
    </w:rPr>
  </w:style>
  <w:style w:type="character" w:customStyle="1" w:styleId="WW8Num2z1">
    <w:name w:val="WW8Num2z1"/>
    <w:semiHidden/>
    <w:rPr>
      <w:rFonts w:ascii="OpenSymbol" w:hAnsi="OpenSymbol" w:cs="OpenSymbol"/>
    </w:rPr>
  </w:style>
  <w:style w:type="character" w:customStyle="1" w:styleId="WW8Num3z0">
    <w:name w:val="WW8Num3z0"/>
    <w:semiHidden/>
    <w:rPr>
      <w:rFonts w:ascii="Symbol" w:hAnsi="Symbol"/>
    </w:rPr>
  </w:style>
  <w:style w:type="character" w:customStyle="1" w:styleId="WW8Num3z1">
    <w:name w:val="WW8Num3z1"/>
    <w:semiHidden/>
    <w:rPr>
      <w:rFonts w:ascii="OpenSymbol" w:hAnsi="OpenSymbol" w:cs="OpenSymbol"/>
    </w:rPr>
  </w:style>
  <w:style w:type="character" w:customStyle="1" w:styleId="WW8Num4z0">
    <w:name w:val="WW8Num4z0"/>
    <w:semiHidden/>
    <w:rPr>
      <w:rFonts w:ascii="Symbol" w:hAnsi="Symbol" w:cs="OpenSymbol"/>
    </w:rPr>
  </w:style>
  <w:style w:type="character" w:customStyle="1" w:styleId="WW8Num4z1">
    <w:name w:val="WW8Num4z1"/>
    <w:semiHidden/>
    <w:rPr>
      <w:rFonts w:ascii="OpenSymbol" w:hAnsi="OpenSymbol" w:cs="OpenSymbol"/>
    </w:rPr>
  </w:style>
  <w:style w:type="character" w:customStyle="1" w:styleId="WW8Num5z0">
    <w:name w:val="WW8Num5z0"/>
    <w:semiHidden/>
    <w:rPr>
      <w:rFonts w:ascii="Times New Roman" w:hAnsi="Times New Roman"/>
    </w:rPr>
  </w:style>
  <w:style w:type="character" w:customStyle="1" w:styleId="WW8Num5z1">
    <w:name w:val="WW8Num5z1"/>
    <w:semiHidden/>
    <w:rPr>
      <w:rFonts w:ascii="OpenSymbol" w:hAnsi="OpenSymbol" w:cs="OpenSymbol"/>
    </w:rPr>
  </w:style>
  <w:style w:type="character" w:customStyle="1" w:styleId="WW8Num5z2">
    <w:name w:val="WW8Num5z2"/>
    <w:semiHidden/>
    <w:rPr>
      <w:rFonts w:ascii="Wingdings" w:hAnsi="Wingdings"/>
    </w:rPr>
  </w:style>
  <w:style w:type="character" w:customStyle="1" w:styleId="WW8Num5z3">
    <w:name w:val="WW8Num5z3"/>
    <w:semiHidden/>
    <w:rPr>
      <w:rFonts w:ascii="Symbol" w:hAnsi="Symbol"/>
    </w:rPr>
  </w:style>
  <w:style w:type="character" w:customStyle="1" w:styleId="WW8Num6z0">
    <w:name w:val="WW8Num6z0"/>
    <w:semiHidden/>
    <w:rPr>
      <w:rFonts w:ascii="Symbol" w:hAnsi="Symbol" w:cs="OpenSymbol"/>
    </w:rPr>
  </w:style>
  <w:style w:type="character" w:customStyle="1" w:styleId="WW8Num6z1">
    <w:name w:val="WW8Num6z1"/>
    <w:semiHidden/>
    <w:rPr>
      <w:rFonts w:ascii="OpenSymbol" w:hAnsi="OpenSymbol" w:cs="OpenSymbol"/>
    </w:rPr>
  </w:style>
  <w:style w:type="character" w:customStyle="1" w:styleId="WW8Num6z2">
    <w:name w:val="WW8Num6z2"/>
    <w:semiHidden/>
    <w:rPr>
      <w:rFonts w:ascii="Wingdings" w:hAnsi="Wingdings"/>
    </w:rPr>
  </w:style>
  <w:style w:type="character" w:customStyle="1" w:styleId="WW8Num6z3">
    <w:name w:val="WW8Num6z3"/>
    <w:semiHidden/>
    <w:rPr>
      <w:rFonts w:ascii="Symbol" w:hAnsi="Symbol"/>
    </w:rPr>
  </w:style>
  <w:style w:type="character" w:customStyle="1" w:styleId="WW8Num7z0">
    <w:name w:val="WW8Num7z0"/>
    <w:semiHidden/>
    <w:rPr>
      <w:rFonts w:ascii="Symbol" w:hAnsi="Symbol"/>
    </w:rPr>
  </w:style>
  <w:style w:type="character" w:customStyle="1" w:styleId="WW8Num7z1">
    <w:name w:val="WW8Num7z1"/>
    <w:semiHidden/>
    <w:rPr>
      <w:rFonts w:ascii="OpenSymbol" w:hAnsi="OpenSymbol" w:cs="OpenSymbol"/>
    </w:rPr>
  </w:style>
  <w:style w:type="character" w:customStyle="1" w:styleId="WW8Num8z0">
    <w:name w:val="WW8Num8z0"/>
    <w:semiHidden/>
    <w:rPr>
      <w:rFonts w:ascii="Times New Roman" w:hAnsi="Times New Roman"/>
    </w:rPr>
  </w:style>
  <w:style w:type="character" w:customStyle="1" w:styleId="WW8Num8z1">
    <w:name w:val="WW8Num8z1"/>
    <w:semiHidden/>
    <w:rPr>
      <w:rFonts w:ascii="OpenSymbol" w:hAnsi="OpenSymbol" w:cs="OpenSymbol"/>
    </w:rPr>
  </w:style>
  <w:style w:type="character" w:customStyle="1" w:styleId="WW8Num9z0">
    <w:name w:val="WW8Num9z0"/>
    <w:semiHidden/>
    <w:rPr>
      <w:rFonts w:ascii="Symbol" w:hAnsi="Symbol" w:cs="OpenSymbol"/>
    </w:rPr>
  </w:style>
  <w:style w:type="character" w:customStyle="1" w:styleId="WW8Num9z1">
    <w:name w:val="WW8Num9z1"/>
    <w:semiHidden/>
    <w:rPr>
      <w:rFonts w:ascii="OpenSymbol" w:hAnsi="OpenSymbol" w:cs="OpenSymbol"/>
    </w:rPr>
  </w:style>
  <w:style w:type="character" w:customStyle="1" w:styleId="WW8Num9z2">
    <w:name w:val="WW8Num9z2"/>
    <w:semiHidden/>
    <w:rPr>
      <w:rFonts w:ascii="Wingdings" w:hAnsi="Wingdings"/>
    </w:rPr>
  </w:style>
  <w:style w:type="character" w:customStyle="1" w:styleId="WW8Num9z3">
    <w:name w:val="WW8Num9z3"/>
    <w:semiHidden/>
    <w:rPr>
      <w:rFonts w:ascii="Symbol" w:hAnsi="Symbol"/>
    </w:rPr>
  </w:style>
  <w:style w:type="character" w:customStyle="1" w:styleId="WW8Num10z0">
    <w:name w:val="WW8Num10z0"/>
    <w:semiHidden/>
    <w:rPr>
      <w:rFonts w:ascii="Symbol" w:hAnsi="Symbol" w:cs="OpenSymbol"/>
    </w:rPr>
  </w:style>
  <w:style w:type="character" w:customStyle="1" w:styleId="WW8Num10z1">
    <w:name w:val="WW8Num10z1"/>
    <w:semiHidden/>
    <w:rPr>
      <w:rFonts w:ascii="OpenSymbol" w:hAnsi="OpenSymbol" w:cs="OpenSymbol"/>
    </w:rPr>
  </w:style>
  <w:style w:type="character" w:customStyle="1" w:styleId="WW8Num10z2">
    <w:name w:val="WW8Num10z2"/>
    <w:semiHidden/>
    <w:rPr>
      <w:rFonts w:ascii="Wingdings" w:hAnsi="Wingdings"/>
    </w:rPr>
  </w:style>
  <w:style w:type="character" w:customStyle="1" w:styleId="WW8Num10z3">
    <w:name w:val="WW8Num10z3"/>
    <w:semiHidden/>
    <w:rPr>
      <w:rFonts w:ascii="Symbol" w:hAnsi="Symbol"/>
    </w:rPr>
  </w:style>
  <w:style w:type="character" w:customStyle="1" w:styleId="WW8Num11z0">
    <w:name w:val="WW8Num11z0"/>
    <w:semiHidden/>
    <w:rPr>
      <w:rFonts w:ascii="Symbol" w:hAnsi="Symbol" w:cs="OpenSymbol"/>
    </w:rPr>
  </w:style>
  <w:style w:type="character" w:customStyle="1" w:styleId="WW8Num11z1">
    <w:name w:val="WW8Num11z1"/>
    <w:semiHidden/>
    <w:rPr>
      <w:rFonts w:ascii="OpenSymbol" w:hAnsi="OpenSymbol" w:cs="OpenSymbol"/>
    </w:rPr>
  </w:style>
  <w:style w:type="character" w:customStyle="1" w:styleId="WW8Num12z0">
    <w:name w:val="WW8Num12z0"/>
    <w:semiHidden/>
    <w:rPr>
      <w:rFonts w:ascii="Symbol" w:hAnsi="Symbol" w:cs="OpenSymbol"/>
    </w:rPr>
  </w:style>
  <w:style w:type="character" w:customStyle="1" w:styleId="WW8Num12z1">
    <w:name w:val="WW8Num12z1"/>
    <w:semiHidden/>
    <w:rPr>
      <w:rFonts w:ascii="OpenSymbol" w:hAnsi="OpenSymbol" w:cs="OpenSymbol"/>
    </w:rPr>
  </w:style>
  <w:style w:type="character" w:customStyle="1" w:styleId="WW8Num12z2">
    <w:name w:val="WW8Num12z2"/>
    <w:semiHidden/>
    <w:rPr>
      <w:rFonts w:ascii="Wingdings" w:hAnsi="Wingdings"/>
    </w:rPr>
  </w:style>
  <w:style w:type="character" w:customStyle="1" w:styleId="WW8Num12z3">
    <w:name w:val="WW8Num12z3"/>
    <w:semiHidden/>
    <w:rPr>
      <w:rFonts w:ascii="Symbol" w:hAnsi="Symbol"/>
    </w:rPr>
  </w:style>
  <w:style w:type="character" w:customStyle="1" w:styleId="WW8Num13z0">
    <w:name w:val="WW8Num13z0"/>
    <w:semiHidden/>
    <w:rPr>
      <w:rFonts w:ascii="Symbol" w:hAnsi="Symbol" w:cs="OpenSymbol"/>
    </w:rPr>
  </w:style>
  <w:style w:type="character" w:customStyle="1" w:styleId="WW8Num13z1">
    <w:name w:val="WW8Num13z1"/>
    <w:semiHidden/>
    <w:rPr>
      <w:rFonts w:ascii="OpenSymbol" w:hAnsi="OpenSymbol" w:cs="OpenSymbol"/>
    </w:rPr>
  </w:style>
  <w:style w:type="character" w:customStyle="1" w:styleId="WW8Num13z2">
    <w:name w:val="WW8Num13z2"/>
    <w:semiHidden/>
    <w:rPr>
      <w:rFonts w:ascii="Wingdings" w:hAnsi="Wingdings"/>
    </w:rPr>
  </w:style>
  <w:style w:type="character" w:customStyle="1" w:styleId="WW8Num13z3">
    <w:name w:val="WW8Num13z3"/>
    <w:semiHidden/>
    <w:rPr>
      <w:rFonts w:ascii="Symbol" w:hAnsi="Symbol"/>
    </w:rPr>
  </w:style>
  <w:style w:type="character" w:customStyle="1" w:styleId="WW8Num14z0">
    <w:name w:val="WW8Num14z0"/>
    <w:semiHidden/>
    <w:rPr>
      <w:rFonts w:ascii="Symbol" w:hAnsi="Symbol" w:cs="OpenSymbol"/>
    </w:rPr>
  </w:style>
  <w:style w:type="character" w:customStyle="1" w:styleId="WW8Num14z1">
    <w:name w:val="WW8Num14z1"/>
    <w:semiHidden/>
    <w:rPr>
      <w:rFonts w:ascii="OpenSymbol" w:hAnsi="OpenSymbol" w:cs="OpenSymbol"/>
    </w:rPr>
  </w:style>
  <w:style w:type="character" w:customStyle="1" w:styleId="WW8Num14z2">
    <w:name w:val="WW8Num14z2"/>
    <w:semiHidden/>
    <w:rPr>
      <w:rFonts w:ascii="Wingdings" w:hAnsi="Wingdings"/>
    </w:rPr>
  </w:style>
  <w:style w:type="character" w:customStyle="1" w:styleId="WW8Num14z3">
    <w:name w:val="WW8Num14z3"/>
    <w:semiHidden/>
    <w:rPr>
      <w:rFonts w:ascii="Symbol" w:hAnsi="Symbol"/>
    </w:rPr>
  </w:style>
  <w:style w:type="character" w:customStyle="1" w:styleId="WW8Num15z0">
    <w:name w:val="WW8Num15z0"/>
    <w:semiHidden/>
    <w:rPr>
      <w:rFonts w:ascii="Symbol" w:hAnsi="Symbol" w:cs="OpenSymbol"/>
    </w:rPr>
  </w:style>
  <w:style w:type="character" w:customStyle="1" w:styleId="WW8Num15z1">
    <w:name w:val="WW8Num15z1"/>
    <w:semiHidden/>
    <w:rPr>
      <w:rFonts w:ascii="OpenSymbol" w:hAnsi="OpenSymbol" w:cs="OpenSymbol"/>
    </w:rPr>
  </w:style>
  <w:style w:type="character" w:customStyle="1" w:styleId="WW8Num16z0">
    <w:name w:val="WW8Num16z0"/>
    <w:semiHidden/>
    <w:rPr>
      <w:rFonts w:ascii="Symbol" w:hAnsi="Symbol" w:cs="StarSymbol"/>
      <w:sz w:val="18"/>
      <w:szCs w:val="18"/>
    </w:rPr>
  </w:style>
  <w:style w:type="character" w:customStyle="1" w:styleId="WW8Num16z1">
    <w:name w:val="WW8Num16z1"/>
    <w:semiHidden/>
    <w:rPr>
      <w:rFonts w:ascii="OpenSymbol" w:hAnsi="OpenSymbol" w:cs="StarSymbol"/>
      <w:sz w:val="18"/>
      <w:szCs w:val="18"/>
    </w:rPr>
  </w:style>
  <w:style w:type="character" w:customStyle="1" w:styleId="WW8Num17z0">
    <w:name w:val="WW8Num17z0"/>
    <w:semiHidden/>
    <w:rPr>
      <w:rFonts w:ascii="Symbol" w:hAnsi="Symbol" w:cs="StarSymbol"/>
      <w:sz w:val="18"/>
      <w:szCs w:val="18"/>
    </w:rPr>
  </w:style>
  <w:style w:type="character" w:customStyle="1" w:styleId="WW8Num17z1">
    <w:name w:val="WW8Num17z1"/>
    <w:semiHidden/>
    <w:rPr>
      <w:rFonts w:ascii="OpenSymbol" w:hAnsi="OpenSymbol" w:cs="StarSymbol"/>
      <w:sz w:val="18"/>
      <w:szCs w:val="18"/>
    </w:rPr>
  </w:style>
  <w:style w:type="character" w:customStyle="1" w:styleId="WW8Num17z2">
    <w:name w:val="WW8Num17z2"/>
    <w:semiHidden/>
    <w:rPr>
      <w:rFonts w:ascii="Wingdings" w:hAnsi="Wingdings"/>
      <w:sz w:val="18"/>
      <w:szCs w:val="18"/>
    </w:rPr>
  </w:style>
  <w:style w:type="character" w:customStyle="1" w:styleId="WW8Num17z3">
    <w:name w:val="WW8Num17z3"/>
    <w:semiHidden/>
    <w:rPr>
      <w:rFonts w:ascii="Symbol" w:hAnsi="Symbol"/>
      <w:sz w:val="18"/>
      <w:szCs w:val="18"/>
    </w:rPr>
  </w:style>
  <w:style w:type="character" w:customStyle="1" w:styleId="WW8Num18z0">
    <w:name w:val="WW8Num18z0"/>
    <w:semiHidden/>
    <w:rPr>
      <w:rFonts w:ascii="Symbol" w:hAnsi="Symbol" w:cs="StarSymbol"/>
      <w:sz w:val="18"/>
      <w:szCs w:val="18"/>
    </w:rPr>
  </w:style>
  <w:style w:type="character" w:customStyle="1" w:styleId="WW8Num18z1">
    <w:name w:val="WW8Num18z1"/>
    <w:semiHidden/>
    <w:rPr>
      <w:rFonts w:ascii="OpenSymbol" w:hAnsi="OpenSymbol" w:cs="StarSymbol"/>
      <w:sz w:val="18"/>
      <w:szCs w:val="18"/>
    </w:rPr>
  </w:style>
  <w:style w:type="character" w:customStyle="1" w:styleId="WW8Num19z0">
    <w:name w:val="WW8Num19z0"/>
    <w:semiHidden/>
    <w:rPr>
      <w:rFonts w:ascii="Symbol" w:hAnsi="Symbol" w:cs="StarSymbol"/>
      <w:sz w:val="18"/>
      <w:szCs w:val="18"/>
    </w:rPr>
  </w:style>
  <w:style w:type="character" w:customStyle="1" w:styleId="WW8Num19z1">
    <w:name w:val="WW8Num19z1"/>
    <w:semiHidden/>
    <w:rPr>
      <w:rFonts w:ascii="OpenSymbol" w:hAnsi="OpenSymbol" w:cs="StarSymbol"/>
      <w:sz w:val="18"/>
      <w:szCs w:val="18"/>
    </w:rPr>
  </w:style>
  <w:style w:type="character" w:customStyle="1" w:styleId="WW8Num20z0">
    <w:name w:val="WW8Num20z0"/>
    <w:semiHidden/>
    <w:rPr>
      <w:rFonts w:ascii="Symbol" w:hAnsi="Symbol" w:cs="StarSymbol"/>
      <w:sz w:val="18"/>
      <w:szCs w:val="18"/>
    </w:rPr>
  </w:style>
  <w:style w:type="character" w:customStyle="1" w:styleId="WW8Num20z1">
    <w:name w:val="WW8Num20z1"/>
    <w:semiHidden/>
    <w:rPr>
      <w:rFonts w:ascii="OpenSymbol" w:hAnsi="OpenSymbol" w:cs="StarSymbol"/>
      <w:sz w:val="18"/>
      <w:szCs w:val="18"/>
    </w:rPr>
  </w:style>
  <w:style w:type="character" w:customStyle="1" w:styleId="WW8Num21z0">
    <w:name w:val="WW8Num21z0"/>
    <w:semiHidden/>
    <w:rPr>
      <w:rFonts w:ascii="Symbol" w:hAnsi="Symbol" w:cs="StarSymbol"/>
      <w:sz w:val="18"/>
      <w:szCs w:val="18"/>
    </w:rPr>
  </w:style>
  <w:style w:type="character" w:customStyle="1" w:styleId="WW8Num21z1">
    <w:name w:val="WW8Num21z1"/>
    <w:semiHidden/>
    <w:rPr>
      <w:rFonts w:ascii="OpenSymbol" w:hAnsi="OpenSymbol" w:cs="StarSymbol"/>
      <w:sz w:val="18"/>
      <w:szCs w:val="18"/>
    </w:rPr>
  </w:style>
  <w:style w:type="character" w:customStyle="1" w:styleId="WW8Num22z0">
    <w:name w:val="WW8Num22z0"/>
    <w:semiHidden/>
    <w:rPr>
      <w:rFonts w:ascii="Symbol" w:hAnsi="Symbol" w:cs="StarSymbol"/>
      <w:sz w:val="18"/>
      <w:szCs w:val="18"/>
    </w:rPr>
  </w:style>
  <w:style w:type="character" w:customStyle="1" w:styleId="WW8Num22z1">
    <w:name w:val="WW8Num22z1"/>
    <w:semiHidden/>
    <w:rPr>
      <w:rFonts w:ascii="OpenSymbol" w:hAnsi="OpenSymbol" w:cs="StarSymbol"/>
      <w:sz w:val="18"/>
      <w:szCs w:val="18"/>
    </w:rPr>
  </w:style>
  <w:style w:type="character" w:customStyle="1" w:styleId="WW8Num23z0">
    <w:name w:val="WW8Num23z0"/>
    <w:semiHidden/>
    <w:rPr>
      <w:rFonts w:ascii="Symbol" w:hAnsi="Symbol" w:cs="StarSymbol"/>
      <w:sz w:val="18"/>
      <w:szCs w:val="18"/>
    </w:rPr>
  </w:style>
  <w:style w:type="character" w:customStyle="1" w:styleId="WW8Num23z1">
    <w:name w:val="WW8Num23z1"/>
    <w:semiHidden/>
    <w:rPr>
      <w:rFonts w:ascii="OpenSymbol" w:hAnsi="OpenSymbol" w:cs="StarSymbol"/>
      <w:sz w:val="18"/>
      <w:szCs w:val="18"/>
    </w:rPr>
  </w:style>
  <w:style w:type="character" w:customStyle="1" w:styleId="WW8Num24z0">
    <w:name w:val="WW8Num24z0"/>
    <w:semiHidden/>
    <w:rPr>
      <w:rFonts w:ascii="Symbol" w:hAnsi="Symbol" w:cs="StarSymbol"/>
      <w:sz w:val="18"/>
      <w:szCs w:val="18"/>
    </w:rPr>
  </w:style>
  <w:style w:type="character" w:customStyle="1" w:styleId="WW8Num24z1">
    <w:name w:val="WW8Num24z1"/>
    <w:semiHidden/>
    <w:rPr>
      <w:rFonts w:ascii="OpenSymbol" w:hAnsi="OpenSymbol" w:cs="StarSymbol"/>
      <w:sz w:val="18"/>
      <w:szCs w:val="18"/>
    </w:rPr>
  </w:style>
  <w:style w:type="character" w:customStyle="1" w:styleId="WW8Num25z0">
    <w:name w:val="WW8Num25z0"/>
    <w:semiHidden/>
    <w:rPr>
      <w:rFonts w:ascii="Symbol" w:hAnsi="Symbol" w:cs="StarSymbol"/>
      <w:sz w:val="18"/>
      <w:szCs w:val="18"/>
    </w:rPr>
  </w:style>
  <w:style w:type="character" w:customStyle="1" w:styleId="WW8Num25z1">
    <w:name w:val="WW8Num25z1"/>
    <w:semiHidden/>
    <w:rPr>
      <w:rFonts w:ascii="OpenSymbol" w:hAnsi="OpenSymbol" w:cs="StarSymbol"/>
      <w:sz w:val="18"/>
      <w:szCs w:val="18"/>
    </w:rPr>
  </w:style>
  <w:style w:type="character" w:customStyle="1" w:styleId="WW8Num26z0">
    <w:name w:val="WW8Num26z0"/>
    <w:semiHidden/>
    <w:rPr>
      <w:rFonts w:ascii="Symbol" w:hAnsi="Symbol" w:cs="StarSymbol"/>
      <w:sz w:val="18"/>
      <w:szCs w:val="18"/>
    </w:rPr>
  </w:style>
  <w:style w:type="character" w:customStyle="1" w:styleId="WW8Num26z1">
    <w:name w:val="WW8Num26z1"/>
    <w:semiHidden/>
    <w:rPr>
      <w:rFonts w:ascii="OpenSymbol" w:hAnsi="OpenSymbol" w:cs="StarSymbol"/>
      <w:sz w:val="18"/>
      <w:szCs w:val="18"/>
    </w:rPr>
  </w:style>
  <w:style w:type="character" w:customStyle="1" w:styleId="WW8Num27z0">
    <w:name w:val="WW8Num27z0"/>
    <w:semiHidden/>
    <w:rPr>
      <w:rFonts w:ascii="Symbol" w:hAnsi="Symbol" w:cs="StarSymbol"/>
      <w:sz w:val="18"/>
      <w:szCs w:val="18"/>
    </w:rPr>
  </w:style>
  <w:style w:type="character" w:customStyle="1" w:styleId="WW8Num27z1">
    <w:name w:val="WW8Num27z1"/>
    <w:semiHidden/>
    <w:rPr>
      <w:rFonts w:ascii="OpenSymbol" w:hAnsi="OpenSymbol" w:cs="StarSymbol"/>
      <w:sz w:val="18"/>
      <w:szCs w:val="18"/>
    </w:rPr>
  </w:style>
  <w:style w:type="character" w:customStyle="1" w:styleId="WW8Num28z0">
    <w:name w:val="WW8Num28z0"/>
    <w:semiHidden/>
    <w:rPr>
      <w:rFonts w:ascii="Symbol" w:hAnsi="Symbol" w:cs="StarSymbol"/>
      <w:sz w:val="18"/>
      <w:szCs w:val="18"/>
    </w:rPr>
  </w:style>
  <w:style w:type="character" w:customStyle="1" w:styleId="WW8Num28z1">
    <w:name w:val="WW8Num28z1"/>
    <w:semiHidden/>
    <w:rPr>
      <w:rFonts w:ascii="OpenSymbol" w:hAnsi="OpenSymbol" w:cs="StarSymbol"/>
      <w:sz w:val="18"/>
      <w:szCs w:val="18"/>
    </w:rPr>
  </w:style>
  <w:style w:type="character" w:customStyle="1" w:styleId="WW8Num29z0">
    <w:name w:val="WW8Num29z0"/>
    <w:semiHidden/>
    <w:rPr>
      <w:rFonts w:ascii="Symbol" w:hAnsi="Symbol" w:cs="StarSymbol"/>
      <w:sz w:val="18"/>
      <w:szCs w:val="18"/>
    </w:rPr>
  </w:style>
  <w:style w:type="character" w:customStyle="1" w:styleId="WW8Num29z1">
    <w:name w:val="WW8Num29z1"/>
    <w:semiHidden/>
    <w:rPr>
      <w:rFonts w:ascii="OpenSymbol" w:hAnsi="OpenSymbol" w:cs="StarSymbol"/>
      <w:sz w:val="18"/>
      <w:szCs w:val="18"/>
    </w:rPr>
  </w:style>
  <w:style w:type="character" w:customStyle="1" w:styleId="WW8Num30z0">
    <w:name w:val="WW8Num30z0"/>
    <w:semiHidden/>
    <w:rPr>
      <w:rFonts w:ascii="Symbol" w:hAnsi="Symbol" w:cs="StarSymbol"/>
      <w:sz w:val="18"/>
      <w:szCs w:val="18"/>
    </w:rPr>
  </w:style>
  <w:style w:type="character" w:customStyle="1" w:styleId="WW8Num30z1">
    <w:name w:val="WW8Num30z1"/>
    <w:semiHidden/>
    <w:rPr>
      <w:rFonts w:ascii="OpenSymbol" w:hAnsi="OpenSymbol" w:cs="StarSymbol"/>
      <w:sz w:val="18"/>
      <w:szCs w:val="18"/>
    </w:rPr>
  </w:style>
  <w:style w:type="character" w:customStyle="1" w:styleId="WW8Num31z0">
    <w:name w:val="WW8Num31z0"/>
    <w:semiHidden/>
    <w:rPr>
      <w:rFonts w:ascii="Symbol" w:hAnsi="Symbol" w:cs="StarSymbol"/>
      <w:sz w:val="18"/>
      <w:szCs w:val="18"/>
    </w:rPr>
  </w:style>
  <w:style w:type="character" w:customStyle="1" w:styleId="WW8Num31z1">
    <w:name w:val="WW8Num31z1"/>
    <w:semiHidden/>
    <w:rPr>
      <w:rFonts w:ascii="OpenSymbol" w:hAnsi="OpenSymbol" w:cs="StarSymbol"/>
      <w:sz w:val="18"/>
      <w:szCs w:val="18"/>
    </w:rPr>
  </w:style>
  <w:style w:type="character" w:customStyle="1" w:styleId="WW8Num32z0">
    <w:name w:val="WW8Num32z0"/>
    <w:semiHidden/>
    <w:rPr>
      <w:rFonts w:ascii="Symbol" w:hAnsi="Symbol" w:cs="StarSymbol"/>
      <w:sz w:val="18"/>
      <w:szCs w:val="18"/>
    </w:rPr>
  </w:style>
  <w:style w:type="character" w:customStyle="1" w:styleId="WW8Num32z1">
    <w:name w:val="WW8Num32z1"/>
    <w:semiHidden/>
    <w:rPr>
      <w:rFonts w:ascii="OpenSymbol" w:hAnsi="OpenSymbol" w:cs="StarSymbol"/>
      <w:sz w:val="18"/>
      <w:szCs w:val="18"/>
    </w:rPr>
  </w:style>
  <w:style w:type="character" w:customStyle="1" w:styleId="WW8Num33z0">
    <w:name w:val="WW8Num33z0"/>
    <w:semiHidden/>
    <w:rPr>
      <w:rFonts w:ascii="Symbol" w:hAnsi="Symbol" w:cs="StarSymbol"/>
      <w:sz w:val="18"/>
      <w:szCs w:val="18"/>
    </w:rPr>
  </w:style>
  <w:style w:type="character" w:customStyle="1" w:styleId="WW8Num33z1">
    <w:name w:val="WW8Num33z1"/>
    <w:semiHidden/>
    <w:rPr>
      <w:rFonts w:ascii="OpenSymbol" w:hAnsi="OpenSymbol" w:cs="StarSymbol"/>
      <w:sz w:val="18"/>
      <w:szCs w:val="18"/>
    </w:rPr>
  </w:style>
  <w:style w:type="character" w:customStyle="1" w:styleId="WW8Num34z0">
    <w:name w:val="WW8Num34z0"/>
    <w:semiHidden/>
    <w:rPr>
      <w:rFonts w:ascii="Symbol" w:hAnsi="Symbol" w:cs="StarSymbol"/>
      <w:sz w:val="18"/>
      <w:szCs w:val="18"/>
    </w:rPr>
  </w:style>
  <w:style w:type="character" w:customStyle="1" w:styleId="WW8Num34z1">
    <w:name w:val="WW8Num34z1"/>
    <w:semiHidden/>
    <w:rPr>
      <w:rFonts w:ascii="OpenSymbol" w:hAnsi="OpenSymbol" w:cs="StarSymbol"/>
      <w:sz w:val="18"/>
      <w:szCs w:val="18"/>
    </w:rPr>
  </w:style>
  <w:style w:type="character" w:customStyle="1" w:styleId="WW8Num35z0">
    <w:name w:val="WW8Num35z0"/>
    <w:semiHidden/>
    <w:rPr>
      <w:rFonts w:ascii="Symbol" w:hAnsi="Symbol" w:cs="StarSymbol"/>
      <w:sz w:val="18"/>
      <w:szCs w:val="18"/>
    </w:rPr>
  </w:style>
  <w:style w:type="character" w:customStyle="1" w:styleId="WW8Num35z1">
    <w:name w:val="WW8Num35z1"/>
    <w:semiHidden/>
    <w:rPr>
      <w:rFonts w:ascii="OpenSymbol" w:hAnsi="OpenSymbol" w:cs="StarSymbol"/>
      <w:sz w:val="18"/>
      <w:szCs w:val="18"/>
    </w:rPr>
  </w:style>
  <w:style w:type="character" w:customStyle="1" w:styleId="WW8Num36z0">
    <w:name w:val="WW8Num36z0"/>
    <w:semiHidden/>
    <w:rPr>
      <w:rFonts w:ascii="Symbol" w:hAnsi="Symbol" w:cs="StarSymbol"/>
      <w:sz w:val="18"/>
      <w:szCs w:val="18"/>
    </w:rPr>
  </w:style>
  <w:style w:type="character" w:customStyle="1" w:styleId="WW8Num36z1">
    <w:name w:val="WW8Num36z1"/>
    <w:semiHidden/>
    <w:rPr>
      <w:rFonts w:ascii="OpenSymbol" w:hAnsi="OpenSymbol" w:cs="StarSymbol"/>
      <w:sz w:val="18"/>
      <w:szCs w:val="18"/>
    </w:rPr>
  </w:style>
  <w:style w:type="character" w:customStyle="1" w:styleId="WW8Num37z0">
    <w:name w:val="WW8Num37z0"/>
    <w:semiHidden/>
    <w:rPr>
      <w:rFonts w:ascii="Symbol" w:hAnsi="Symbol" w:cs="StarSymbol"/>
      <w:sz w:val="18"/>
      <w:szCs w:val="18"/>
    </w:rPr>
  </w:style>
  <w:style w:type="character" w:customStyle="1" w:styleId="WW8Num37z1">
    <w:name w:val="WW8Num37z1"/>
    <w:semiHidden/>
    <w:rPr>
      <w:rFonts w:ascii="OpenSymbol" w:hAnsi="OpenSymbol" w:cs="StarSymbol"/>
      <w:sz w:val="18"/>
      <w:szCs w:val="18"/>
    </w:rPr>
  </w:style>
  <w:style w:type="character" w:customStyle="1" w:styleId="WW8Num38z0">
    <w:name w:val="WW8Num38z0"/>
    <w:semiHidden/>
    <w:rPr>
      <w:rFonts w:ascii="Symbol" w:hAnsi="Symbol" w:cs="StarSymbol"/>
      <w:sz w:val="18"/>
      <w:szCs w:val="18"/>
    </w:rPr>
  </w:style>
  <w:style w:type="character" w:customStyle="1" w:styleId="WW8Num38z1">
    <w:name w:val="WW8Num38z1"/>
    <w:semiHidden/>
    <w:rPr>
      <w:rFonts w:ascii="OpenSymbol" w:hAnsi="OpenSymbol" w:cs="StarSymbol"/>
      <w:sz w:val="18"/>
      <w:szCs w:val="18"/>
    </w:rPr>
  </w:style>
  <w:style w:type="character" w:customStyle="1" w:styleId="WW8Num39z0">
    <w:name w:val="WW8Num39z0"/>
    <w:semiHidden/>
    <w:rPr>
      <w:rFonts w:ascii="Symbol" w:hAnsi="Symbol" w:cs="StarSymbol"/>
      <w:sz w:val="18"/>
      <w:szCs w:val="18"/>
    </w:rPr>
  </w:style>
  <w:style w:type="character" w:customStyle="1" w:styleId="WW8Num39z1">
    <w:name w:val="WW8Num39z1"/>
    <w:semiHidden/>
    <w:rPr>
      <w:rFonts w:ascii="OpenSymbol" w:hAnsi="OpenSymbol" w:cs="StarSymbol"/>
      <w:sz w:val="18"/>
      <w:szCs w:val="18"/>
    </w:rPr>
  </w:style>
  <w:style w:type="character" w:customStyle="1" w:styleId="WW8Num40z0">
    <w:name w:val="WW8Num40z0"/>
    <w:semiHidden/>
    <w:rPr>
      <w:rFonts w:ascii="Symbol" w:hAnsi="Symbol" w:cs="StarSymbol"/>
      <w:sz w:val="18"/>
      <w:szCs w:val="18"/>
    </w:rPr>
  </w:style>
  <w:style w:type="character" w:customStyle="1" w:styleId="WW8Num40z1">
    <w:name w:val="WW8Num40z1"/>
    <w:semiHidden/>
    <w:rPr>
      <w:rFonts w:ascii="OpenSymbol" w:hAnsi="OpenSymbol" w:cs="StarSymbol"/>
      <w:sz w:val="18"/>
      <w:szCs w:val="18"/>
    </w:rPr>
  </w:style>
  <w:style w:type="character" w:customStyle="1" w:styleId="WW8Num40z2">
    <w:name w:val="WW8Num40z2"/>
    <w:semiHidden/>
    <w:rPr>
      <w:rFonts w:ascii="Wingdings" w:hAnsi="Wingdings"/>
      <w:sz w:val="18"/>
      <w:szCs w:val="18"/>
    </w:rPr>
  </w:style>
  <w:style w:type="character" w:customStyle="1" w:styleId="WW8Num40z3">
    <w:name w:val="WW8Num40z3"/>
    <w:semiHidden/>
    <w:rPr>
      <w:rFonts w:ascii="Symbol" w:hAnsi="Symbol"/>
      <w:sz w:val="18"/>
      <w:szCs w:val="18"/>
    </w:rPr>
  </w:style>
  <w:style w:type="character" w:customStyle="1" w:styleId="WW8Num41z0">
    <w:name w:val="WW8Num41z0"/>
    <w:semiHidden/>
    <w:rPr>
      <w:rFonts w:ascii="Symbol" w:hAnsi="Symbol" w:cs="StarSymbol"/>
      <w:sz w:val="18"/>
      <w:szCs w:val="18"/>
    </w:rPr>
  </w:style>
  <w:style w:type="character" w:customStyle="1" w:styleId="WW8Num41z1">
    <w:name w:val="WW8Num41z1"/>
    <w:semiHidden/>
    <w:rPr>
      <w:rFonts w:ascii="OpenSymbol" w:hAnsi="OpenSymbol" w:cs="StarSymbol"/>
      <w:sz w:val="18"/>
      <w:szCs w:val="18"/>
    </w:rPr>
  </w:style>
  <w:style w:type="character" w:customStyle="1" w:styleId="WW8Num42z0">
    <w:name w:val="WW8Num42z0"/>
    <w:semiHidden/>
    <w:rPr>
      <w:rFonts w:ascii="Symbol" w:hAnsi="Symbol" w:cs="StarSymbol"/>
      <w:sz w:val="18"/>
      <w:szCs w:val="18"/>
    </w:rPr>
  </w:style>
  <w:style w:type="character" w:customStyle="1" w:styleId="WW8Num42z1">
    <w:name w:val="WW8Num42z1"/>
    <w:semiHidden/>
    <w:rPr>
      <w:rFonts w:ascii="OpenSymbol" w:hAnsi="OpenSymbol" w:cs="StarSymbol"/>
      <w:sz w:val="18"/>
      <w:szCs w:val="18"/>
    </w:rPr>
  </w:style>
  <w:style w:type="character" w:customStyle="1" w:styleId="WW8Num43z0">
    <w:name w:val="WW8Num43z0"/>
    <w:semiHidden/>
    <w:rPr>
      <w:rFonts w:ascii="Symbol" w:hAnsi="Symbol" w:cs="StarSymbol"/>
      <w:sz w:val="18"/>
      <w:szCs w:val="18"/>
    </w:rPr>
  </w:style>
  <w:style w:type="character" w:customStyle="1" w:styleId="WW8Num43z1">
    <w:name w:val="WW8Num43z1"/>
    <w:semiHidden/>
    <w:rPr>
      <w:rFonts w:ascii="OpenSymbol" w:hAnsi="OpenSymbol" w:cs="StarSymbol"/>
      <w:sz w:val="18"/>
      <w:szCs w:val="18"/>
    </w:rPr>
  </w:style>
  <w:style w:type="character" w:customStyle="1" w:styleId="WW8Num44z0">
    <w:name w:val="WW8Num44z0"/>
    <w:semiHidden/>
    <w:rPr>
      <w:rFonts w:ascii="Symbol" w:hAnsi="Symbol" w:cs="StarSymbol"/>
      <w:sz w:val="18"/>
      <w:szCs w:val="18"/>
    </w:rPr>
  </w:style>
  <w:style w:type="character" w:customStyle="1" w:styleId="WW8Num44z1">
    <w:name w:val="WW8Num44z1"/>
    <w:semiHidden/>
    <w:rPr>
      <w:rFonts w:ascii="OpenSymbol" w:hAnsi="OpenSymbol" w:cs="StarSymbol"/>
      <w:sz w:val="18"/>
      <w:szCs w:val="18"/>
    </w:rPr>
  </w:style>
  <w:style w:type="character" w:customStyle="1" w:styleId="WW8Num45z0">
    <w:name w:val="WW8Num45z0"/>
    <w:semiHidden/>
    <w:rPr>
      <w:rFonts w:ascii="Symbol" w:hAnsi="Symbol" w:cs="StarSymbol"/>
      <w:sz w:val="18"/>
      <w:szCs w:val="18"/>
    </w:rPr>
  </w:style>
  <w:style w:type="character" w:customStyle="1" w:styleId="WW8Num45z1">
    <w:name w:val="WW8Num45z1"/>
    <w:semiHidden/>
    <w:rPr>
      <w:rFonts w:ascii="OpenSymbol" w:hAnsi="OpenSymbol" w:cs="StarSymbol"/>
      <w:sz w:val="18"/>
      <w:szCs w:val="18"/>
    </w:rPr>
  </w:style>
  <w:style w:type="character" w:customStyle="1" w:styleId="WW8Num46z0">
    <w:name w:val="WW8Num46z0"/>
    <w:semiHidden/>
    <w:rPr>
      <w:rFonts w:ascii="Symbol" w:hAnsi="Symbol" w:cs="StarSymbol"/>
      <w:sz w:val="18"/>
      <w:szCs w:val="18"/>
    </w:rPr>
  </w:style>
  <w:style w:type="character" w:customStyle="1" w:styleId="WW8Num46z1">
    <w:name w:val="WW8Num46z1"/>
    <w:semiHidden/>
    <w:rPr>
      <w:rFonts w:ascii="OpenSymbol" w:hAnsi="OpenSymbol" w:cs="StarSymbol"/>
      <w:sz w:val="18"/>
      <w:szCs w:val="18"/>
    </w:rPr>
  </w:style>
  <w:style w:type="character" w:customStyle="1" w:styleId="WW8Num47z0">
    <w:name w:val="WW8Num47z0"/>
    <w:semiHidden/>
    <w:rPr>
      <w:rFonts w:ascii="Symbol" w:hAnsi="Symbol" w:cs="StarSymbol"/>
      <w:sz w:val="18"/>
      <w:szCs w:val="18"/>
    </w:rPr>
  </w:style>
  <w:style w:type="character" w:customStyle="1" w:styleId="WW8Num47z1">
    <w:name w:val="WW8Num47z1"/>
    <w:semiHidden/>
    <w:rPr>
      <w:rFonts w:ascii="OpenSymbol" w:hAnsi="OpenSymbol" w:cs="StarSymbol"/>
      <w:sz w:val="18"/>
      <w:szCs w:val="18"/>
    </w:rPr>
  </w:style>
  <w:style w:type="character" w:customStyle="1" w:styleId="WW8Num48z0">
    <w:name w:val="WW8Num48z0"/>
    <w:semiHidden/>
    <w:rPr>
      <w:rFonts w:ascii="Symbol" w:hAnsi="Symbol" w:cs="StarSymbol"/>
      <w:sz w:val="18"/>
      <w:szCs w:val="18"/>
    </w:rPr>
  </w:style>
  <w:style w:type="character" w:customStyle="1" w:styleId="WW8Num48z1">
    <w:name w:val="WW8Num48z1"/>
    <w:semiHidden/>
    <w:rPr>
      <w:rFonts w:ascii="OpenSymbol" w:hAnsi="OpenSymbol" w:cs="StarSymbol"/>
      <w:sz w:val="18"/>
      <w:szCs w:val="18"/>
    </w:rPr>
  </w:style>
  <w:style w:type="character" w:customStyle="1" w:styleId="WW8Num49z0">
    <w:name w:val="WW8Num49z0"/>
    <w:semiHidden/>
    <w:rPr>
      <w:rFonts w:ascii="Symbol" w:hAnsi="Symbol" w:cs="StarSymbol"/>
      <w:sz w:val="18"/>
      <w:szCs w:val="18"/>
    </w:rPr>
  </w:style>
  <w:style w:type="character" w:customStyle="1" w:styleId="WW8Num49z1">
    <w:name w:val="WW8Num49z1"/>
    <w:semiHidden/>
    <w:rPr>
      <w:rFonts w:ascii="OpenSymbol" w:hAnsi="OpenSymbol" w:cs="StarSymbol"/>
      <w:sz w:val="18"/>
      <w:szCs w:val="18"/>
    </w:rPr>
  </w:style>
  <w:style w:type="character" w:customStyle="1" w:styleId="WW8Num50z0">
    <w:name w:val="WW8Num50z0"/>
    <w:semiHidden/>
    <w:rPr>
      <w:rFonts w:ascii="Symbol" w:hAnsi="Symbol" w:cs="StarSymbol"/>
      <w:sz w:val="18"/>
      <w:szCs w:val="18"/>
    </w:rPr>
  </w:style>
  <w:style w:type="character" w:customStyle="1" w:styleId="WW8Num50z1">
    <w:name w:val="WW8Num50z1"/>
    <w:semiHidden/>
    <w:rPr>
      <w:rFonts w:ascii="OpenSymbol" w:hAnsi="OpenSymbol" w:cs="StarSymbol"/>
      <w:sz w:val="18"/>
      <w:szCs w:val="18"/>
    </w:rPr>
  </w:style>
  <w:style w:type="character" w:customStyle="1" w:styleId="WW8Num51z0">
    <w:name w:val="WW8Num51z0"/>
    <w:semiHidden/>
    <w:rPr>
      <w:rFonts w:ascii="Symbol" w:hAnsi="Symbol" w:cs="StarSymbol"/>
      <w:sz w:val="18"/>
      <w:szCs w:val="18"/>
    </w:rPr>
  </w:style>
  <w:style w:type="character" w:customStyle="1" w:styleId="WW8Num51z1">
    <w:name w:val="WW8Num51z1"/>
    <w:semiHidden/>
    <w:rPr>
      <w:rFonts w:ascii="OpenSymbol" w:hAnsi="OpenSymbol" w:cs="StarSymbol"/>
      <w:sz w:val="18"/>
      <w:szCs w:val="18"/>
    </w:rPr>
  </w:style>
  <w:style w:type="character" w:customStyle="1" w:styleId="WW8Num52z0">
    <w:name w:val="WW8Num52z0"/>
    <w:semiHidden/>
    <w:rPr>
      <w:rFonts w:ascii="Symbol" w:hAnsi="Symbol" w:cs="StarSymbol"/>
      <w:sz w:val="18"/>
      <w:szCs w:val="18"/>
    </w:rPr>
  </w:style>
  <w:style w:type="character" w:customStyle="1" w:styleId="WW8Num52z1">
    <w:name w:val="WW8Num52z1"/>
    <w:semiHidden/>
    <w:rPr>
      <w:rFonts w:ascii="OpenSymbol" w:hAnsi="OpenSymbol" w:cs="StarSymbol"/>
      <w:sz w:val="18"/>
      <w:szCs w:val="18"/>
    </w:rPr>
  </w:style>
  <w:style w:type="character" w:customStyle="1" w:styleId="WW8Num53z0">
    <w:name w:val="WW8Num53z0"/>
    <w:semiHidden/>
    <w:rPr>
      <w:rFonts w:ascii="Symbol" w:hAnsi="Symbol" w:cs="StarSymbol"/>
      <w:sz w:val="18"/>
      <w:szCs w:val="18"/>
    </w:rPr>
  </w:style>
  <w:style w:type="character" w:customStyle="1" w:styleId="WW8Num53z1">
    <w:name w:val="WW8Num53z1"/>
    <w:semiHidden/>
    <w:rPr>
      <w:rFonts w:ascii="OpenSymbol" w:hAnsi="OpenSymbol" w:cs="StarSymbol"/>
      <w:sz w:val="18"/>
      <w:szCs w:val="18"/>
    </w:rPr>
  </w:style>
  <w:style w:type="character" w:customStyle="1" w:styleId="WW8Num54z0">
    <w:name w:val="WW8Num54z0"/>
    <w:semiHidden/>
    <w:rPr>
      <w:rFonts w:ascii="Symbol" w:hAnsi="Symbol" w:cs="StarSymbol"/>
      <w:sz w:val="18"/>
      <w:szCs w:val="18"/>
    </w:rPr>
  </w:style>
  <w:style w:type="character" w:customStyle="1" w:styleId="WW8Num54z1">
    <w:name w:val="WW8Num54z1"/>
    <w:semiHidden/>
    <w:rPr>
      <w:rFonts w:ascii="OpenSymbol" w:hAnsi="OpenSymbol" w:cs="StarSymbol"/>
      <w:sz w:val="18"/>
      <w:szCs w:val="18"/>
    </w:rPr>
  </w:style>
  <w:style w:type="character" w:customStyle="1" w:styleId="WW8Num55z0">
    <w:name w:val="WW8Num55z0"/>
    <w:semiHidden/>
    <w:rPr>
      <w:rFonts w:ascii="Symbol" w:hAnsi="Symbol" w:cs="StarSymbol"/>
      <w:sz w:val="18"/>
      <w:szCs w:val="18"/>
    </w:rPr>
  </w:style>
  <w:style w:type="character" w:customStyle="1" w:styleId="WW8Num55z1">
    <w:name w:val="WW8Num55z1"/>
    <w:semiHidden/>
    <w:rPr>
      <w:rFonts w:ascii="OpenSymbol" w:hAnsi="OpenSymbol" w:cs="StarSymbol"/>
      <w:sz w:val="18"/>
      <w:szCs w:val="18"/>
    </w:rPr>
  </w:style>
  <w:style w:type="character" w:customStyle="1" w:styleId="WW8Num56z0">
    <w:name w:val="WW8Num56z0"/>
    <w:semiHidden/>
    <w:rPr>
      <w:rFonts w:ascii="Symbol" w:hAnsi="Symbol" w:cs="StarSymbol"/>
      <w:sz w:val="18"/>
      <w:szCs w:val="18"/>
    </w:rPr>
  </w:style>
  <w:style w:type="character" w:customStyle="1" w:styleId="WW8Num56z1">
    <w:name w:val="WW8Num56z1"/>
    <w:semiHidden/>
    <w:rPr>
      <w:rFonts w:ascii="OpenSymbol" w:hAnsi="OpenSymbol" w:cs="StarSymbol"/>
      <w:sz w:val="18"/>
      <w:szCs w:val="18"/>
    </w:rPr>
  </w:style>
  <w:style w:type="character" w:customStyle="1" w:styleId="WW8Num57z0">
    <w:name w:val="WW8Num57z0"/>
    <w:semiHidden/>
    <w:rPr>
      <w:rFonts w:ascii="Symbol" w:hAnsi="Symbol" w:cs="StarSymbol"/>
      <w:sz w:val="18"/>
      <w:szCs w:val="18"/>
    </w:rPr>
  </w:style>
  <w:style w:type="character" w:customStyle="1" w:styleId="WW8Num57z1">
    <w:name w:val="WW8Num57z1"/>
    <w:semiHidden/>
    <w:rPr>
      <w:rFonts w:ascii="OpenSymbol" w:hAnsi="OpenSymbol" w:cs="StarSymbol"/>
      <w:sz w:val="18"/>
      <w:szCs w:val="18"/>
    </w:rPr>
  </w:style>
  <w:style w:type="character" w:customStyle="1" w:styleId="WW8Num58z0">
    <w:name w:val="WW8Num58z0"/>
    <w:semiHidden/>
    <w:rPr>
      <w:rFonts w:ascii="Symbol" w:hAnsi="Symbol" w:cs="StarSymbol"/>
      <w:sz w:val="18"/>
      <w:szCs w:val="18"/>
    </w:rPr>
  </w:style>
  <w:style w:type="character" w:customStyle="1" w:styleId="WW8Num58z1">
    <w:name w:val="WW8Num58z1"/>
    <w:semiHidden/>
    <w:rPr>
      <w:rFonts w:ascii="OpenSymbol" w:hAnsi="OpenSymbol" w:cs="StarSymbol"/>
      <w:sz w:val="18"/>
      <w:szCs w:val="18"/>
    </w:rPr>
  </w:style>
  <w:style w:type="character" w:customStyle="1" w:styleId="WW8Num59z0">
    <w:name w:val="WW8Num59z0"/>
    <w:semiHidden/>
    <w:rPr>
      <w:rFonts w:ascii="Symbol" w:hAnsi="Symbol" w:cs="StarSymbol"/>
      <w:sz w:val="18"/>
      <w:szCs w:val="18"/>
    </w:rPr>
  </w:style>
  <w:style w:type="character" w:customStyle="1" w:styleId="WW8Num59z1">
    <w:name w:val="WW8Num59z1"/>
    <w:semiHidden/>
    <w:rPr>
      <w:rFonts w:ascii="OpenSymbol" w:hAnsi="OpenSymbol" w:cs="StarSymbol"/>
      <w:sz w:val="18"/>
      <w:szCs w:val="18"/>
    </w:rPr>
  </w:style>
  <w:style w:type="character" w:customStyle="1" w:styleId="WW8Num60z0">
    <w:name w:val="WW8Num60z0"/>
    <w:semiHidden/>
    <w:rPr>
      <w:rFonts w:ascii="Symbol" w:hAnsi="Symbol" w:cs="StarSymbol"/>
      <w:sz w:val="18"/>
      <w:szCs w:val="18"/>
    </w:rPr>
  </w:style>
  <w:style w:type="character" w:customStyle="1" w:styleId="WW8Num60z1">
    <w:name w:val="WW8Num60z1"/>
    <w:semiHidden/>
    <w:rPr>
      <w:rFonts w:ascii="OpenSymbol" w:hAnsi="OpenSymbol" w:cs="StarSymbol"/>
      <w:sz w:val="18"/>
      <w:szCs w:val="18"/>
    </w:rPr>
  </w:style>
  <w:style w:type="character" w:customStyle="1" w:styleId="WW8Num60z2">
    <w:name w:val="WW8Num60z2"/>
    <w:semiHidden/>
    <w:rPr>
      <w:rFonts w:ascii="Wingdings" w:hAnsi="Wingdings"/>
      <w:sz w:val="18"/>
      <w:szCs w:val="18"/>
    </w:rPr>
  </w:style>
  <w:style w:type="character" w:customStyle="1" w:styleId="WW8Num60z3">
    <w:name w:val="WW8Num60z3"/>
    <w:semiHidden/>
    <w:rPr>
      <w:rFonts w:ascii="Symbol" w:hAnsi="Symbol"/>
      <w:sz w:val="18"/>
      <w:szCs w:val="18"/>
    </w:rPr>
  </w:style>
  <w:style w:type="character" w:customStyle="1" w:styleId="WW8Num61z0">
    <w:name w:val="WW8Num61z0"/>
    <w:semiHidden/>
    <w:rPr>
      <w:rFonts w:ascii="Symbol" w:hAnsi="Symbol" w:cs="StarSymbol"/>
      <w:sz w:val="18"/>
      <w:szCs w:val="18"/>
    </w:rPr>
  </w:style>
  <w:style w:type="character" w:customStyle="1" w:styleId="WW8Num61z1">
    <w:name w:val="WW8Num61z1"/>
    <w:semiHidden/>
    <w:rPr>
      <w:rFonts w:ascii="OpenSymbol" w:hAnsi="OpenSymbol" w:cs="StarSymbol"/>
      <w:sz w:val="18"/>
      <w:szCs w:val="18"/>
    </w:rPr>
  </w:style>
  <w:style w:type="character" w:customStyle="1" w:styleId="WW8Num62z0">
    <w:name w:val="WW8Num62z0"/>
    <w:semiHidden/>
    <w:rPr>
      <w:rFonts w:ascii="Symbol" w:hAnsi="Symbol" w:cs="StarSymbol"/>
      <w:sz w:val="18"/>
      <w:szCs w:val="18"/>
    </w:rPr>
  </w:style>
  <w:style w:type="character" w:customStyle="1" w:styleId="WW8Num62z1">
    <w:name w:val="WW8Num62z1"/>
    <w:semiHidden/>
    <w:rPr>
      <w:rFonts w:ascii="OpenSymbol" w:hAnsi="OpenSymbol" w:cs="StarSymbol"/>
      <w:sz w:val="18"/>
      <w:szCs w:val="18"/>
    </w:rPr>
  </w:style>
  <w:style w:type="character" w:customStyle="1" w:styleId="WW8Num63z0">
    <w:name w:val="WW8Num63z0"/>
    <w:semiHidden/>
    <w:rPr>
      <w:rFonts w:ascii="Symbol" w:hAnsi="Symbol" w:cs="StarSymbol"/>
      <w:sz w:val="18"/>
      <w:szCs w:val="18"/>
    </w:rPr>
  </w:style>
  <w:style w:type="character" w:customStyle="1" w:styleId="WW8Num63z1">
    <w:name w:val="WW8Num63z1"/>
    <w:semiHidden/>
    <w:rPr>
      <w:rFonts w:ascii="OpenSymbol" w:hAnsi="OpenSymbol" w:cs="StarSymbol"/>
      <w:sz w:val="18"/>
      <w:szCs w:val="18"/>
    </w:rPr>
  </w:style>
  <w:style w:type="character" w:customStyle="1" w:styleId="WW8Num64z0">
    <w:name w:val="WW8Num64z0"/>
    <w:semiHidden/>
    <w:rPr>
      <w:rFonts w:ascii="Symbol" w:hAnsi="Symbol" w:cs="OpenSymbol"/>
    </w:rPr>
  </w:style>
  <w:style w:type="character" w:customStyle="1" w:styleId="WW8Num64z1">
    <w:name w:val="WW8Num64z1"/>
    <w:semiHidden/>
    <w:rPr>
      <w:rFonts w:ascii="OpenSymbol" w:hAnsi="OpenSymbol" w:cs="OpenSymbol"/>
    </w:rPr>
  </w:style>
  <w:style w:type="character" w:customStyle="1" w:styleId="WW8Num64z2">
    <w:name w:val="WW8Num64z2"/>
    <w:semiHidden/>
    <w:rPr>
      <w:rFonts w:ascii="Wingdings" w:hAnsi="Wingdings"/>
    </w:rPr>
  </w:style>
  <w:style w:type="character" w:customStyle="1" w:styleId="WW8Num64z3">
    <w:name w:val="WW8Num64z3"/>
    <w:semiHidden/>
    <w:rPr>
      <w:rFonts w:ascii="Symbol" w:hAnsi="Symbol"/>
    </w:rPr>
  </w:style>
  <w:style w:type="character" w:customStyle="1" w:styleId="WW8Num65z0">
    <w:name w:val="WW8Num65z0"/>
    <w:semiHidden/>
    <w:rPr>
      <w:rFonts w:ascii="Symbol" w:hAnsi="Symbol" w:cs="StarSymbol"/>
      <w:sz w:val="18"/>
      <w:szCs w:val="18"/>
    </w:rPr>
  </w:style>
  <w:style w:type="character" w:customStyle="1" w:styleId="WW8Num65z1">
    <w:name w:val="WW8Num65z1"/>
    <w:semiHidden/>
    <w:rPr>
      <w:rFonts w:ascii="OpenSymbol" w:hAnsi="OpenSymbol" w:cs="StarSymbol"/>
      <w:sz w:val="18"/>
      <w:szCs w:val="18"/>
    </w:rPr>
  </w:style>
  <w:style w:type="character" w:customStyle="1" w:styleId="WW8Num65z2">
    <w:name w:val="WW8Num65z2"/>
    <w:semiHidden/>
    <w:rPr>
      <w:rFonts w:ascii="Wingdings" w:hAnsi="Wingdings"/>
    </w:rPr>
  </w:style>
  <w:style w:type="character" w:customStyle="1" w:styleId="WW8Num65z3">
    <w:name w:val="WW8Num65z3"/>
    <w:semiHidden/>
    <w:rPr>
      <w:rFonts w:ascii="Symbol" w:hAnsi="Symbol"/>
    </w:rPr>
  </w:style>
  <w:style w:type="character" w:customStyle="1" w:styleId="WW8Num66z0">
    <w:name w:val="WW8Num66z0"/>
    <w:semiHidden/>
    <w:rPr>
      <w:rFonts w:ascii="Symbol" w:hAnsi="Symbol" w:cs="StarSymbol"/>
      <w:sz w:val="18"/>
      <w:szCs w:val="18"/>
    </w:rPr>
  </w:style>
  <w:style w:type="character" w:customStyle="1" w:styleId="WW8Num66z1">
    <w:name w:val="WW8Num66z1"/>
    <w:semiHidden/>
    <w:rPr>
      <w:rFonts w:ascii="OpenSymbol" w:hAnsi="OpenSymbol" w:cs="StarSymbol"/>
      <w:sz w:val="18"/>
      <w:szCs w:val="18"/>
    </w:rPr>
  </w:style>
  <w:style w:type="character" w:customStyle="1" w:styleId="WW8Num66z2">
    <w:name w:val="WW8Num66z2"/>
    <w:semiHidden/>
    <w:rPr>
      <w:rFonts w:ascii="Wingdings" w:hAnsi="Wingdings"/>
    </w:rPr>
  </w:style>
  <w:style w:type="character" w:customStyle="1" w:styleId="WW8Num66z3">
    <w:name w:val="WW8Num66z3"/>
    <w:semiHidden/>
    <w:rPr>
      <w:rFonts w:ascii="Symbol" w:hAnsi="Symbol"/>
    </w:rPr>
  </w:style>
  <w:style w:type="character" w:customStyle="1" w:styleId="WW8Num67z0">
    <w:name w:val="WW8Num67z0"/>
    <w:semiHidden/>
    <w:rPr>
      <w:rFonts w:ascii="Symbol" w:hAnsi="Symbol" w:cs="StarSymbol"/>
      <w:sz w:val="18"/>
      <w:szCs w:val="18"/>
    </w:rPr>
  </w:style>
  <w:style w:type="character" w:customStyle="1" w:styleId="WW8Num67z1">
    <w:name w:val="WW8Num67z1"/>
    <w:semiHidden/>
    <w:rPr>
      <w:rFonts w:ascii="OpenSymbol" w:hAnsi="OpenSymbol" w:cs="StarSymbol"/>
      <w:sz w:val="18"/>
      <w:szCs w:val="18"/>
    </w:rPr>
  </w:style>
  <w:style w:type="character" w:customStyle="1" w:styleId="WW8Num67z2">
    <w:name w:val="WW8Num67z2"/>
    <w:semiHidden/>
    <w:rPr>
      <w:rFonts w:ascii="Wingdings" w:hAnsi="Wingdings"/>
    </w:rPr>
  </w:style>
  <w:style w:type="character" w:customStyle="1" w:styleId="WW8Num67z3">
    <w:name w:val="WW8Num67z3"/>
    <w:semiHidden/>
    <w:rPr>
      <w:rFonts w:ascii="Symbol" w:hAnsi="Symbol"/>
    </w:rPr>
  </w:style>
  <w:style w:type="character" w:customStyle="1" w:styleId="WW8Num68z0">
    <w:name w:val="WW8Num68z0"/>
    <w:semiHidden/>
    <w:rPr>
      <w:rFonts w:ascii="Symbol" w:hAnsi="Symbol" w:cs="StarSymbol"/>
      <w:sz w:val="18"/>
      <w:szCs w:val="18"/>
    </w:rPr>
  </w:style>
  <w:style w:type="character" w:customStyle="1" w:styleId="WW8Num68z1">
    <w:name w:val="WW8Num68z1"/>
    <w:semiHidden/>
    <w:rPr>
      <w:rFonts w:ascii="OpenSymbol" w:hAnsi="OpenSymbol" w:cs="StarSymbol"/>
      <w:sz w:val="18"/>
      <w:szCs w:val="18"/>
    </w:rPr>
  </w:style>
  <w:style w:type="character" w:customStyle="1" w:styleId="WW8Num68z2">
    <w:name w:val="WW8Num68z2"/>
    <w:semiHidden/>
    <w:rPr>
      <w:rFonts w:ascii="Wingdings" w:hAnsi="Wingdings"/>
    </w:rPr>
  </w:style>
  <w:style w:type="character" w:customStyle="1" w:styleId="WW8Num68z3">
    <w:name w:val="WW8Num68z3"/>
    <w:semiHidden/>
    <w:rPr>
      <w:rFonts w:ascii="Symbol" w:hAnsi="Symbol"/>
    </w:rPr>
  </w:style>
  <w:style w:type="character" w:customStyle="1" w:styleId="WW8Num69z0">
    <w:name w:val="WW8Num69z0"/>
    <w:semiHidden/>
    <w:rPr>
      <w:rFonts w:ascii="Symbol" w:hAnsi="Symbol" w:cs="StarSymbol"/>
      <w:sz w:val="18"/>
      <w:szCs w:val="18"/>
    </w:rPr>
  </w:style>
  <w:style w:type="character" w:customStyle="1" w:styleId="WW8Num69z1">
    <w:name w:val="WW8Num69z1"/>
    <w:semiHidden/>
    <w:rPr>
      <w:rFonts w:ascii="OpenSymbol" w:hAnsi="OpenSymbol" w:cs="StarSymbol"/>
      <w:sz w:val="18"/>
      <w:szCs w:val="18"/>
    </w:rPr>
  </w:style>
  <w:style w:type="character" w:customStyle="1" w:styleId="WW8Num69z2">
    <w:name w:val="WW8Num69z2"/>
    <w:semiHidden/>
    <w:rPr>
      <w:rFonts w:ascii="Wingdings" w:hAnsi="Wingdings"/>
    </w:rPr>
  </w:style>
  <w:style w:type="character" w:customStyle="1" w:styleId="WW8Num69z3">
    <w:name w:val="WW8Num69z3"/>
    <w:semiHidden/>
    <w:rPr>
      <w:rFonts w:ascii="Symbol" w:hAnsi="Symbol"/>
    </w:rPr>
  </w:style>
  <w:style w:type="character" w:customStyle="1" w:styleId="WW8Num70z0">
    <w:name w:val="WW8Num70z0"/>
    <w:semiHidden/>
    <w:rPr>
      <w:rFonts w:ascii="Symbol" w:hAnsi="Symbol" w:cs="StarSymbol"/>
      <w:sz w:val="18"/>
      <w:szCs w:val="18"/>
    </w:rPr>
  </w:style>
  <w:style w:type="character" w:customStyle="1" w:styleId="WW8Num70z1">
    <w:name w:val="WW8Num70z1"/>
    <w:semiHidden/>
    <w:rPr>
      <w:rFonts w:ascii="OpenSymbol" w:hAnsi="OpenSymbol" w:cs="StarSymbol"/>
      <w:sz w:val="18"/>
      <w:szCs w:val="18"/>
    </w:rPr>
  </w:style>
  <w:style w:type="character" w:customStyle="1" w:styleId="WW8Num70z2">
    <w:name w:val="WW8Num70z2"/>
    <w:semiHidden/>
    <w:rPr>
      <w:rFonts w:ascii="Wingdings" w:hAnsi="Wingdings"/>
    </w:rPr>
  </w:style>
  <w:style w:type="character" w:customStyle="1" w:styleId="WW8Num70z3">
    <w:name w:val="WW8Num70z3"/>
    <w:semiHidden/>
    <w:rPr>
      <w:rFonts w:ascii="Symbol" w:hAnsi="Symbol"/>
    </w:rPr>
  </w:style>
  <w:style w:type="character" w:customStyle="1" w:styleId="WW8Num71z0">
    <w:name w:val="WW8Num71z0"/>
    <w:semiHidden/>
    <w:rPr>
      <w:rFonts w:ascii="Symbol" w:hAnsi="Symbol" w:cs="StarSymbol"/>
      <w:sz w:val="18"/>
      <w:szCs w:val="18"/>
    </w:rPr>
  </w:style>
  <w:style w:type="character" w:customStyle="1" w:styleId="WW8Num71z1">
    <w:name w:val="WW8Num71z1"/>
    <w:semiHidden/>
    <w:rPr>
      <w:rFonts w:ascii="OpenSymbol" w:hAnsi="OpenSymbol" w:cs="StarSymbol"/>
      <w:sz w:val="18"/>
      <w:szCs w:val="18"/>
    </w:rPr>
  </w:style>
  <w:style w:type="character" w:customStyle="1" w:styleId="WW8Num71z2">
    <w:name w:val="WW8Num71z2"/>
    <w:semiHidden/>
    <w:rPr>
      <w:rFonts w:ascii="Wingdings" w:hAnsi="Wingdings"/>
    </w:rPr>
  </w:style>
  <w:style w:type="character" w:customStyle="1" w:styleId="WW8Num71z3">
    <w:name w:val="WW8Num71z3"/>
    <w:semiHidden/>
    <w:rPr>
      <w:rFonts w:ascii="Symbol" w:hAnsi="Symbol"/>
    </w:rPr>
  </w:style>
  <w:style w:type="character" w:customStyle="1" w:styleId="WW8Num72z0">
    <w:name w:val="WW8Num72z0"/>
    <w:semiHidden/>
    <w:rPr>
      <w:rFonts w:ascii="Symbol" w:hAnsi="Symbol" w:cs="StarSymbol"/>
      <w:sz w:val="18"/>
      <w:szCs w:val="18"/>
    </w:rPr>
  </w:style>
  <w:style w:type="character" w:customStyle="1" w:styleId="WW8Num72z1">
    <w:name w:val="WW8Num72z1"/>
    <w:semiHidden/>
    <w:rPr>
      <w:rFonts w:ascii="OpenSymbol" w:hAnsi="OpenSymbol" w:cs="StarSymbol"/>
      <w:sz w:val="18"/>
      <w:szCs w:val="18"/>
    </w:rPr>
  </w:style>
  <w:style w:type="character" w:customStyle="1" w:styleId="WW8Num72z2">
    <w:name w:val="WW8Num72z2"/>
    <w:semiHidden/>
    <w:rPr>
      <w:rFonts w:ascii="Wingdings" w:hAnsi="Wingdings"/>
    </w:rPr>
  </w:style>
  <w:style w:type="character" w:customStyle="1" w:styleId="WW8Num72z3">
    <w:name w:val="WW8Num72z3"/>
    <w:semiHidden/>
    <w:rPr>
      <w:rFonts w:ascii="Symbol" w:hAnsi="Symbol"/>
    </w:rPr>
  </w:style>
  <w:style w:type="character" w:customStyle="1" w:styleId="WW8Num74z0">
    <w:name w:val="WW8Num74z0"/>
    <w:semiHidden/>
    <w:rPr>
      <w:rFonts w:ascii="Symbol" w:hAnsi="Symbol" w:cs="StarSymbol"/>
      <w:sz w:val="18"/>
      <w:szCs w:val="18"/>
    </w:rPr>
  </w:style>
  <w:style w:type="character" w:customStyle="1" w:styleId="WW8Num74z1">
    <w:name w:val="WW8Num74z1"/>
    <w:semiHidden/>
    <w:rPr>
      <w:rFonts w:ascii="OpenSymbol" w:hAnsi="OpenSymbol" w:cs="StarSymbol"/>
      <w:sz w:val="18"/>
      <w:szCs w:val="18"/>
    </w:rPr>
  </w:style>
  <w:style w:type="character" w:customStyle="1" w:styleId="WW8Num74z2">
    <w:name w:val="WW8Num74z2"/>
    <w:semiHidden/>
    <w:rPr>
      <w:rFonts w:ascii="Wingdings" w:hAnsi="Wingdings"/>
    </w:rPr>
  </w:style>
  <w:style w:type="character" w:customStyle="1" w:styleId="WW8Num74z3">
    <w:name w:val="WW8Num74z3"/>
    <w:semiHidden/>
    <w:rPr>
      <w:rFonts w:ascii="Symbol" w:hAnsi="Symbol"/>
    </w:rPr>
  </w:style>
  <w:style w:type="character" w:customStyle="1" w:styleId="WW8Num75z0">
    <w:name w:val="WW8Num75z0"/>
    <w:semiHidden/>
    <w:rPr>
      <w:rFonts w:ascii="Symbol" w:hAnsi="Symbol" w:cs="StarSymbol"/>
      <w:sz w:val="18"/>
      <w:szCs w:val="18"/>
    </w:rPr>
  </w:style>
  <w:style w:type="character" w:customStyle="1" w:styleId="WW8Num76z0">
    <w:name w:val="WW8Num76z0"/>
    <w:semiHidden/>
    <w:rPr>
      <w:rFonts w:ascii="Symbol" w:hAnsi="Symbol" w:cs="StarSymbol"/>
      <w:sz w:val="18"/>
      <w:szCs w:val="18"/>
    </w:rPr>
  </w:style>
  <w:style w:type="character" w:customStyle="1" w:styleId="WW8Num76z1">
    <w:name w:val="WW8Num76z1"/>
    <w:semiHidden/>
    <w:rPr>
      <w:rFonts w:ascii="OpenSymbol" w:hAnsi="OpenSymbol" w:cs="StarSymbol"/>
      <w:sz w:val="18"/>
      <w:szCs w:val="18"/>
    </w:rPr>
  </w:style>
  <w:style w:type="character" w:customStyle="1" w:styleId="WW8Num76z2">
    <w:name w:val="WW8Num76z2"/>
    <w:semiHidden/>
    <w:rPr>
      <w:rFonts w:ascii="Wingdings" w:hAnsi="Wingdings"/>
    </w:rPr>
  </w:style>
  <w:style w:type="character" w:customStyle="1" w:styleId="WW8Num76z3">
    <w:name w:val="WW8Num76z3"/>
    <w:semiHidden/>
    <w:rPr>
      <w:rFonts w:ascii="Symbol" w:hAnsi="Symbol"/>
    </w:rPr>
  </w:style>
  <w:style w:type="character" w:customStyle="1" w:styleId="WW8Num77z0">
    <w:name w:val="WW8Num77z0"/>
    <w:semiHidden/>
    <w:rPr>
      <w:rFonts w:ascii="Symbol" w:hAnsi="Symbol" w:cs="StarSymbol"/>
      <w:sz w:val="18"/>
      <w:szCs w:val="18"/>
    </w:rPr>
  </w:style>
  <w:style w:type="character" w:customStyle="1" w:styleId="WW8Num77z1">
    <w:name w:val="WW8Num77z1"/>
    <w:semiHidden/>
    <w:rPr>
      <w:rFonts w:ascii="OpenSymbol" w:hAnsi="OpenSymbol" w:cs="StarSymbol"/>
      <w:sz w:val="18"/>
      <w:szCs w:val="18"/>
    </w:rPr>
  </w:style>
  <w:style w:type="character" w:customStyle="1" w:styleId="WW8Num77z2">
    <w:name w:val="WW8Num77z2"/>
    <w:semiHidden/>
    <w:rPr>
      <w:rFonts w:ascii="Wingdings" w:hAnsi="Wingdings"/>
    </w:rPr>
  </w:style>
  <w:style w:type="character" w:customStyle="1" w:styleId="WW8Num77z3">
    <w:name w:val="WW8Num77z3"/>
    <w:semiHidden/>
    <w:rPr>
      <w:rFonts w:ascii="Symbol" w:hAnsi="Symbol"/>
    </w:rPr>
  </w:style>
  <w:style w:type="character" w:customStyle="1" w:styleId="WW8Num78z0">
    <w:name w:val="WW8Num78z0"/>
    <w:semiHidden/>
    <w:rPr>
      <w:rFonts w:ascii="Symbol" w:hAnsi="Symbol" w:cs="StarSymbol"/>
      <w:sz w:val="18"/>
      <w:szCs w:val="18"/>
    </w:rPr>
  </w:style>
  <w:style w:type="character" w:customStyle="1" w:styleId="WW8Num78z1">
    <w:name w:val="WW8Num78z1"/>
    <w:semiHidden/>
    <w:rPr>
      <w:rFonts w:ascii="OpenSymbol" w:hAnsi="OpenSymbol" w:cs="StarSymbol"/>
      <w:sz w:val="18"/>
      <w:szCs w:val="18"/>
    </w:rPr>
  </w:style>
  <w:style w:type="character" w:customStyle="1" w:styleId="WW8Num78z2">
    <w:name w:val="WW8Num78z2"/>
    <w:semiHidden/>
    <w:rPr>
      <w:rFonts w:ascii="Wingdings" w:hAnsi="Wingdings"/>
    </w:rPr>
  </w:style>
  <w:style w:type="character" w:customStyle="1" w:styleId="WW8Num78z3">
    <w:name w:val="WW8Num78z3"/>
    <w:semiHidden/>
    <w:rPr>
      <w:rFonts w:ascii="Symbol" w:hAnsi="Symbol"/>
    </w:rPr>
  </w:style>
  <w:style w:type="character" w:customStyle="1" w:styleId="WW8Num79z0">
    <w:name w:val="WW8Num79z0"/>
    <w:semiHidden/>
    <w:rPr>
      <w:rFonts w:ascii="Symbol" w:hAnsi="Symbol" w:cs="StarSymbol"/>
      <w:sz w:val="18"/>
      <w:szCs w:val="18"/>
    </w:rPr>
  </w:style>
  <w:style w:type="character" w:customStyle="1" w:styleId="WW8Num79z1">
    <w:name w:val="WW8Num79z1"/>
    <w:semiHidden/>
    <w:rPr>
      <w:rFonts w:ascii="OpenSymbol" w:hAnsi="OpenSymbol" w:cs="StarSymbol"/>
      <w:sz w:val="18"/>
      <w:szCs w:val="18"/>
    </w:rPr>
  </w:style>
  <w:style w:type="character" w:customStyle="1" w:styleId="WW8Num79z2">
    <w:name w:val="WW8Num79z2"/>
    <w:semiHidden/>
    <w:rPr>
      <w:rFonts w:ascii="Wingdings" w:hAnsi="Wingdings"/>
    </w:rPr>
  </w:style>
  <w:style w:type="character" w:customStyle="1" w:styleId="WW8Num79z3">
    <w:name w:val="WW8Num79z3"/>
    <w:semiHidden/>
    <w:rPr>
      <w:rFonts w:ascii="Symbol" w:hAnsi="Symbol"/>
    </w:rPr>
  </w:style>
  <w:style w:type="character" w:customStyle="1" w:styleId="WW8Num80z0">
    <w:name w:val="WW8Num80z0"/>
    <w:semiHidden/>
    <w:rPr>
      <w:rFonts w:ascii="Symbol" w:hAnsi="Symbol" w:cs="StarSymbol"/>
      <w:sz w:val="18"/>
      <w:szCs w:val="18"/>
    </w:rPr>
  </w:style>
  <w:style w:type="character" w:customStyle="1" w:styleId="WW8Num80z1">
    <w:name w:val="WW8Num80z1"/>
    <w:semiHidden/>
    <w:rPr>
      <w:rFonts w:ascii="OpenSymbol" w:hAnsi="OpenSymbol" w:cs="StarSymbol"/>
      <w:sz w:val="18"/>
      <w:szCs w:val="18"/>
    </w:rPr>
  </w:style>
  <w:style w:type="character" w:customStyle="1" w:styleId="WW8Num80z2">
    <w:name w:val="WW8Num80z2"/>
    <w:semiHidden/>
    <w:rPr>
      <w:rFonts w:ascii="Wingdings" w:hAnsi="Wingdings"/>
    </w:rPr>
  </w:style>
  <w:style w:type="character" w:customStyle="1" w:styleId="WW8Num80z3">
    <w:name w:val="WW8Num80z3"/>
    <w:semiHidden/>
    <w:rPr>
      <w:rFonts w:ascii="Symbol" w:hAnsi="Symbol"/>
    </w:rPr>
  </w:style>
  <w:style w:type="character" w:customStyle="1" w:styleId="WW8Num81z0">
    <w:name w:val="WW8Num81z0"/>
    <w:semiHidden/>
    <w:rPr>
      <w:rFonts w:ascii="Symbol" w:hAnsi="Symbol" w:cs="StarSymbol"/>
      <w:sz w:val="18"/>
      <w:szCs w:val="18"/>
    </w:rPr>
  </w:style>
  <w:style w:type="character" w:customStyle="1" w:styleId="WW8Num81z1">
    <w:name w:val="WW8Num81z1"/>
    <w:semiHidden/>
    <w:rPr>
      <w:rFonts w:ascii="OpenSymbol" w:hAnsi="OpenSymbol" w:cs="StarSymbol"/>
      <w:sz w:val="18"/>
      <w:szCs w:val="18"/>
    </w:rPr>
  </w:style>
  <w:style w:type="character" w:customStyle="1" w:styleId="WW8Num81z2">
    <w:name w:val="WW8Num81z2"/>
    <w:semiHidden/>
    <w:rPr>
      <w:rFonts w:ascii="Wingdings" w:hAnsi="Wingdings"/>
    </w:rPr>
  </w:style>
  <w:style w:type="character" w:customStyle="1" w:styleId="WW8Num81z3">
    <w:name w:val="WW8Num81z3"/>
    <w:semiHidden/>
    <w:rPr>
      <w:rFonts w:ascii="Symbol" w:hAnsi="Symbol"/>
    </w:rPr>
  </w:style>
  <w:style w:type="character" w:customStyle="1" w:styleId="WW8Num82z0">
    <w:name w:val="WW8Num82z0"/>
    <w:semiHidden/>
    <w:rPr>
      <w:rFonts w:ascii="Symbol" w:hAnsi="Symbol" w:cs="StarSymbol"/>
      <w:sz w:val="18"/>
      <w:szCs w:val="18"/>
    </w:rPr>
  </w:style>
  <w:style w:type="character" w:customStyle="1" w:styleId="WW8Num82z1">
    <w:name w:val="WW8Num82z1"/>
    <w:semiHidden/>
    <w:rPr>
      <w:rFonts w:ascii="OpenSymbol" w:hAnsi="OpenSymbol" w:cs="StarSymbol"/>
      <w:sz w:val="18"/>
      <w:szCs w:val="18"/>
    </w:rPr>
  </w:style>
  <w:style w:type="character" w:customStyle="1" w:styleId="WW8Num82z2">
    <w:name w:val="WW8Num82z2"/>
    <w:semiHidden/>
    <w:rPr>
      <w:rFonts w:ascii="Wingdings" w:hAnsi="Wingdings"/>
    </w:rPr>
  </w:style>
  <w:style w:type="character" w:customStyle="1" w:styleId="WW8Num82z3">
    <w:name w:val="WW8Num82z3"/>
    <w:semiHidden/>
    <w:rPr>
      <w:rFonts w:ascii="Symbol" w:hAnsi="Symbol"/>
    </w:rPr>
  </w:style>
  <w:style w:type="character" w:customStyle="1" w:styleId="WW8Num83z0">
    <w:name w:val="WW8Num83z0"/>
    <w:semiHidden/>
    <w:rPr>
      <w:rFonts w:ascii="Symbol" w:hAnsi="Symbol" w:cs="StarSymbol"/>
      <w:sz w:val="18"/>
      <w:szCs w:val="18"/>
    </w:rPr>
  </w:style>
  <w:style w:type="character" w:customStyle="1" w:styleId="WW8Num83z1">
    <w:name w:val="WW8Num83z1"/>
    <w:semiHidden/>
    <w:rPr>
      <w:rFonts w:ascii="OpenSymbol" w:hAnsi="OpenSymbol" w:cs="StarSymbol"/>
      <w:sz w:val="18"/>
      <w:szCs w:val="18"/>
    </w:rPr>
  </w:style>
  <w:style w:type="character" w:customStyle="1" w:styleId="WW8Num83z2">
    <w:name w:val="WW8Num83z2"/>
    <w:semiHidden/>
    <w:rPr>
      <w:rFonts w:ascii="Wingdings" w:hAnsi="Wingdings"/>
    </w:rPr>
  </w:style>
  <w:style w:type="character" w:customStyle="1" w:styleId="WW8Num83z3">
    <w:name w:val="WW8Num83z3"/>
    <w:semiHidden/>
    <w:rPr>
      <w:rFonts w:ascii="Symbol" w:hAnsi="Symbol"/>
    </w:rPr>
  </w:style>
  <w:style w:type="character" w:customStyle="1" w:styleId="WW8Num84z0">
    <w:name w:val="WW8Num84z0"/>
    <w:semiHidden/>
    <w:rPr>
      <w:rFonts w:ascii="Symbol" w:hAnsi="Symbol" w:cs="StarSymbol"/>
      <w:sz w:val="18"/>
      <w:szCs w:val="18"/>
    </w:rPr>
  </w:style>
  <w:style w:type="character" w:customStyle="1" w:styleId="WW8Num84z1">
    <w:name w:val="WW8Num84z1"/>
    <w:semiHidden/>
    <w:rPr>
      <w:rFonts w:ascii="OpenSymbol" w:hAnsi="OpenSymbol" w:cs="StarSymbol"/>
      <w:sz w:val="18"/>
      <w:szCs w:val="18"/>
    </w:rPr>
  </w:style>
  <w:style w:type="character" w:customStyle="1" w:styleId="WW8Num84z2">
    <w:name w:val="WW8Num84z2"/>
    <w:semiHidden/>
    <w:rPr>
      <w:rFonts w:ascii="Wingdings" w:hAnsi="Wingdings"/>
    </w:rPr>
  </w:style>
  <w:style w:type="character" w:customStyle="1" w:styleId="WW8Num84z3">
    <w:name w:val="WW8Num84z3"/>
    <w:semiHidden/>
    <w:rPr>
      <w:rFonts w:ascii="Symbol" w:hAnsi="Symbol"/>
    </w:rPr>
  </w:style>
  <w:style w:type="character" w:customStyle="1" w:styleId="WW8Num85z0">
    <w:name w:val="WW8Num85z0"/>
    <w:semiHidden/>
    <w:rPr>
      <w:rFonts w:ascii="Symbol" w:hAnsi="Symbol" w:cs="StarSymbol"/>
      <w:sz w:val="18"/>
      <w:szCs w:val="18"/>
    </w:rPr>
  </w:style>
  <w:style w:type="character" w:customStyle="1" w:styleId="WW8Num85z1">
    <w:name w:val="WW8Num85z1"/>
    <w:semiHidden/>
    <w:rPr>
      <w:rFonts w:ascii="OpenSymbol" w:hAnsi="OpenSymbol" w:cs="StarSymbol"/>
      <w:sz w:val="18"/>
      <w:szCs w:val="18"/>
    </w:rPr>
  </w:style>
  <w:style w:type="character" w:customStyle="1" w:styleId="WW8Num85z2">
    <w:name w:val="WW8Num85z2"/>
    <w:semiHidden/>
    <w:rPr>
      <w:rFonts w:ascii="Wingdings" w:hAnsi="Wingdings"/>
    </w:rPr>
  </w:style>
  <w:style w:type="character" w:customStyle="1" w:styleId="WW8Num85z3">
    <w:name w:val="WW8Num85z3"/>
    <w:semiHidden/>
    <w:rPr>
      <w:rFonts w:ascii="Symbol" w:hAnsi="Symbol"/>
    </w:rPr>
  </w:style>
  <w:style w:type="character" w:customStyle="1" w:styleId="WW8Num86z0">
    <w:name w:val="WW8Num86z0"/>
    <w:semiHidden/>
    <w:rPr>
      <w:rFonts w:ascii="Symbol" w:hAnsi="Symbol" w:cs="StarSymbol"/>
      <w:sz w:val="18"/>
      <w:szCs w:val="18"/>
    </w:rPr>
  </w:style>
  <w:style w:type="character" w:customStyle="1" w:styleId="WW8Num86z1">
    <w:name w:val="WW8Num86z1"/>
    <w:semiHidden/>
    <w:rPr>
      <w:rFonts w:ascii="OpenSymbol" w:hAnsi="OpenSymbol" w:cs="StarSymbol"/>
      <w:sz w:val="18"/>
      <w:szCs w:val="18"/>
    </w:rPr>
  </w:style>
  <w:style w:type="character" w:customStyle="1" w:styleId="WW8Num86z2">
    <w:name w:val="WW8Num86z2"/>
    <w:semiHidden/>
    <w:rPr>
      <w:rFonts w:ascii="Wingdings" w:hAnsi="Wingdings"/>
    </w:rPr>
  </w:style>
  <w:style w:type="character" w:customStyle="1" w:styleId="WW8Num86z3">
    <w:name w:val="WW8Num86z3"/>
    <w:semiHidden/>
    <w:rPr>
      <w:rFonts w:ascii="Symbol" w:hAnsi="Symbol"/>
    </w:rPr>
  </w:style>
  <w:style w:type="character" w:customStyle="1" w:styleId="WW8Num87z0">
    <w:name w:val="WW8Num87z0"/>
    <w:semiHidden/>
    <w:rPr>
      <w:rFonts w:ascii="Symbol" w:hAnsi="Symbol" w:cs="StarSymbol"/>
      <w:sz w:val="18"/>
      <w:szCs w:val="18"/>
    </w:rPr>
  </w:style>
  <w:style w:type="character" w:customStyle="1" w:styleId="WW8Num87z1">
    <w:name w:val="WW8Num87z1"/>
    <w:semiHidden/>
    <w:rPr>
      <w:rFonts w:ascii="OpenSymbol" w:hAnsi="OpenSymbol" w:cs="StarSymbol"/>
      <w:sz w:val="18"/>
      <w:szCs w:val="18"/>
    </w:rPr>
  </w:style>
  <w:style w:type="character" w:customStyle="1" w:styleId="WW8Num87z2">
    <w:name w:val="WW8Num87z2"/>
    <w:semiHidden/>
    <w:rPr>
      <w:rFonts w:ascii="Wingdings" w:hAnsi="Wingdings"/>
    </w:rPr>
  </w:style>
  <w:style w:type="character" w:customStyle="1" w:styleId="WW8Num87z3">
    <w:name w:val="WW8Num87z3"/>
    <w:semiHidden/>
    <w:rPr>
      <w:rFonts w:ascii="Symbol" w:hAnsi="Symbol"/>
    </w:rPr>
  </w:style>
  <w:style w:type="character" w:customStyle="1" w:styleId="WW8Num88z0">
    <w:name w:val="WW8Num88z0"/>
    <w:semiHidden/>
    <w:rPr>
      <w:rFonts w:ascii="Symbol" w:hAnsi="Symbol" w:cs="StarSymbol"/>
      <w:sz w:val="18"/>
      <w:szCs w:val="18"/>
    </w:rPr>
  </w:style>
  <w:style w:type="character" w:customStyle="1" w:styleId="WW8Num88z1">
    <w:name w:val="WW8Num88z1"/>
    <w:semiHidden/>
    <w:rPr>
      <w:rFonts w:ascii="OpenSymbol" w:hAnsi="OpenSymbol" w:cs="StarSymbol"/>
      <w:sz w:val="18"/>
      <w:szCs w:val="18"/>
    </w:rPr>
  </w:style>
  <w:style w:type="character" w:customStyle="1" w:styleId="WW8Num88z2">
    <w:name w:val="WW8Num88z2"/>
    <w:semiHidden/>
    <w:rPr>
      <w:rFonts w:ascii="Wingdings" w:hAnsi="Wingdings"/>
    </w:rPr>
  </w:style>
  <w:style w:type="character" w:customStyle="1" w:styleId="WW8Num88z3">
    <w:name w:val="WW8Num88z3"/>
    <w:semiHidden/>
    <w:rPr>
      <w:rFonts w:ascii="Symbol" w:hAnsi="Symbol"/>
    </w:rPr>
  </w:style>
  <w:style w:type="character" w:customStyle="1" w:styleId="WW8Num89z0">
    <w:name w:val="WW8Num89z0"/>
    <w:semiHidden/>
    <w:rPr>
      <w:rFonts w:ascii="Symbol" w:hAnsi="Symbol" w:cs="StarSymbol"/>
      <w:sz w:val="18"/>
      <w:szCs w:val="18"/>
    </w:rPr>
  </w:style>
  <w:style w:type="character" w:customStyle="1" w:styleId="WW8Num89z1">
    <w:name w:val="WW8Num89z1"/>
    <w:semiHidden/>
    <w:rPr>
      <w:rFonts w:ascii="OpenSymbol" w:hAnsi="OpenSymbol" w:cs="StarSymbol"/>
      <w:sz w:val="18"/>
      <w:szCs w:val="18"/>
    </w:rPr>
  </w:style>
  <w:style w:type="character" w:customStyle="1" w:styleId="WW8Num89z2">
    <w:name w:val="WW8Num89z2"/>
    <w:semiHidden/>
    <w:rPr>
      <w:rFonts w:ascii="Wingdings" w:hAnsi="Wingdings"/>
    </w:rPr>
  </w:style>
  <w:style w:type="character" w:customStyle="1" w:styleId="WW8Num89z3">
    <w:name w:val="WW8Num89z3"/>
    <w:semiHidden/>
    <w:rPr>
      <w:rFonts w:ascii="Symbol" w:hAnsi="Symbol"/>
    </w:rPr>
  </w:style>
  <w:style w:type="character" w:customStyle="1" w:styleId="WW8Num91z0">
    <w:name w:val="WW8Num91z0"/>
    <w:semiHidden/>
    <w:rPr>
      <w:rFonts w:ascii="Symbol" w:hAnsi="Symbol" w:cs="StarSymbol"/>
      <w:sz w:val="18"/>
      <w:szCs w:val="18"/>
    </w:rPr>
  </w:style>
  <w:style w:type="character" w:customStyle="1" w:styleId="WW8Num91z1">
    <w:name w:val="WW8Num91z1"/>
    <w:semiHidden/>
    <w:rPr>
      <w:rFonts w:ascii="OpenSymbol" w:hAnsi="OpenSymbol" w:cs="StarSymbol"/>
      <w:sz w:val="18"/>
      <w:szCs w:val="18"/>
    </w:rPr>
  </w:style>
  <w:style w:type="character" w:customStyle="1" w:styleId="WW8Num91z2">
    <w:name w:val="WW8Num91z2"/>
    <w:semiHidden/>
    <w:rPr>
      <w:rFonts w:ascii="Wingdings" w:hAnsi="Wingdings"/>
    </w:rPr>
  </w:style>
  <w:style w:type="character" w:customStyle="1" w:styleId="WW8Num91z3">
    <w:name w:val="WW8Num91z3"/>
    <w:semiHidden/>
    <w:rPr>
      <w:rFonts w:ascii="Symbol" w:hAnsi="Symbol"/>
    </w:rPr>
  </w:style>
  <w:style w:type="character" w:customStyle="1" w:styleId="WW8Num93z0">
    <w:name w:val="WW8Num93z0"/>
    <w:semiHidden/>
    <w:rPr>
      <w:rFonts w:ascii="Symbol" w:hAnsi="Symbol" w:cs="StarSymbol"/>
      <w:sz w:val="18"/>
      <w:szCs w:val="18"/>
    </w:rPr>
  </w:style>
  <w:style w:type="character" w:customStyle="1" w:styleId="WW8Num93z1">
    <w:name w:val="WW8Num93z1"/>
    <w:semiHidden/>
    <w:rPr>
      <w:rFonts w:ascii="OpenSymbol" w:hAnsi="OpenSymbol" w:cs="StarSymbol"/>
      <w:sz w:val="18"/>
      <w:szCs w:val="18"/>
    </w:rPr>
  </w:style>
  <w:style w:type="character" w:customStyle="1" w:styleId="WW8Num93z2">
    <w:name w:val="WW8Num93z2"/>
    <w:semiHidden/>
    <w:rPr>
      <w:rFonts w:ascii="Wingdings" w:hAnsi="Wingdings"/>
    </w:rPr>
  </w:style>
  <w:style w:type="character" w:customStyle="1" w:styleId="WW8Num93z3">
    <w:name w:val="WW8Num93z3"/>
    <w:semiHidden/>
    <w:rPr>
      <w:rFonts w:ascii="Symbol" w:hAnsi="Symbol"/>
    </w:rPr>
  </w:style>
  <w:style w:type="character" w:customStyle="1" w:styleId="WW8Num94z0">
    <w:name w:val="WW8Num94z0"/>
    <w:semiHidden/>
    <w:rPr>
      <w:rFonts w:ascii="Symbol" w:hAnsi="Symbol" w:cs="StarSymbol"/>
      <w:sz w:val="18"/>
      <w:szCs w:val="18"/>
    </w:rPr>
  </w:style>
  <w:style w:type="character" w:customStyle="1" w:styleId="WW8Num94z1">
    <w:name w:val="WW8Num94z1"/>
    <w:semiHidden/>
    <w:rPr>
      <w:rFonts w:ascii="OpenSymbol" w:hAnsi="OpenSymbol" w:cs="StarSymbol"/>
      <w:sz w:val="18"/>
      <w:szCs w:val="18"/>
    </w:rPr>
  </w:style>
  <w:style w:type="character" w:customStyle="1" w:styleId="WW8Num94z2">
    <w:name w:val="WW8Num94z2"/>
    <w:semiHidden/>
    <w:rPr>
      <w:rFonts w:ascii="Wingdings" w:hAnsi="Wingdings"/>
    </w:rPr>
  </w:style>
  <w:style w:type="character" w:customStyle="1" w:styleId="WW8Num94z3">
    <w:name w:val="WW8Num94z3"/>
    <w:semiHidden/>
    <w:rPr>
      <w:rFonts w:ascii="Symbol" w:hAnsi="Symbol"/>
    </w:rPr>
  </w:style>
  <w:style w:type="character" w:customStyle="1" w:styleId="WW8Num95z0">
    <w:name w:val="WW8Num95z0"/>
    <w:semiHidden/>
    <w:rPr>
      <w:rFonts w:ascii="Symbol" w:hAnsi="Symbol" w:cs="StarSymbol"/>
      <w:sz w:val="18"/>
      <w:szCs w:val="18"/>
    </w:rPr>
  </w:style>
  <w:style w:type="character" w:customStyle="1" w:styleId="WW8Num95z1">
    <w:name w:val="WW8Num95z1"/>
    <w:semiHidden/>
    <w:rPr>
      <w:rFonts w:ascii="OpenSymbol" w:hAnsi="OpenSymbol" w:cs="StarSymbol"/>
      <w:sz w:val="18"/>
      <w:szCs w:val="18"/>
    </w:rPr>
  </w:style>
  <w:style w:type="character" w:customStyle="1" w:styleId="WW8Num95z2">
    <w:name w:val="WW8Num95z2"/>
    <w:semiHidden/>
    <w:rPr>
      <w:rFonts w:ascii="Wingdings" w:hAnsi="Wingdings"/>
    </w:rPr>
  </w:style>
  <w:style w:type="character" w:customStyle="1" w:styleId="WW8Num95z3">
    <w:name w:val="WW8Num95z3"/>
    <w:semiHidden/>
    <w:rPr>
      <w:rFonts w:ascii="Symbol" w:hAnsi="Symbol"/>
    </w:rPr>
  </w:style>
  <w:style w:type="character" w:customStyle="1" w:styleId="WW8Num96z0">
    <w:name w:val="WW8Num96z0"/>
    <w:semiHidden/>
    <w:rPr>
      <w:rFonts w:ascii="Symbol" w:hAnsi="Symbol" w:cs="StarSymbol"/>
      <w:sz w:val="18"/>
      <w:szCs w:val="18"/>
    </w:rPr>
  </w:style>
  <w:style w:type="character" w:customStyle="1" w:styleId="WW8Num96z1">
    <w:name w:val="WW8Num96z1"/>
    <w:semiHidden/>
    <w:rPr>
      <w:rFonts w:ascii="OpenSymbol" w:hAnsi="OpenSymbol" w:cs="StarSymbol"/>
      <w:sz w:val="18"/>
      <w:szCs w:val="18"/>
    </w:rPr>
  </w:style>
  <w:style w:type="character" w:customStyle="1" w:styleId="WW8Num96z2">
    <w:name w:val="WW8Num96z2"/>
    <w:semiHidden/>
    <w:rPr>
      <w:rFonts w:ascii="Wingdings" w:hAnsi="Wingdings"/>
    </w:rPr>
  </w:style>
  <w:style w:type="character" w:customStyle="1" w:styleId="WW8Num96z3">
    <w:name w:val="WW8Num96z3"/>
    <w:semiHidden/>
    <w:rPr>
      <w:rFonts w:ascii="Symbol" w:hAnsi="Symbol"/>
    </w:rPr>
  </w:style>
  <w:style w:type="character" w:customStyle="1" w:styleId="WW8Num97z0">
    <w:name w:val="WW8Num97z0"/>
    <w:semiHidden/>
    <w:rPr>
      <w:rFonts w:ascii="Symbol" w:hAnsi="Symbol" w:cs="StarSymbol"/>
      <w:sz w:val="18"/>
      <w:szCs w:val="18"/>
    </w:rPr>
  </w:style>
  <w:style w:type="character" w:customStyle="1" w:styleId="WW8Num97z1">
    <w:name w:val="WW8Num97z1"/>
    <w:semiHidden/>
    <w:rPr>
      <w:rFonts w:ascii="OpenSymbol" w:hAnsi="OpenSymbol" w:cs="StarSymbol"/>
      <w:sz w:val="18"/>
      <w:szCs w:val="18"/>
    </w:rPr>
  </w:style>
  <w:style w:type="character" w:customStyle="1" w:styleId="WW8Num97z2">
    <w:name w:val="WW8Num97z2"/>
    <w:semiHidden/>
    <w:rPr>
      <w:rFonts w:ascii="Wingdings" w:hAnsi="Wingdings"/>
    </w:rPr>
  </w:style>
  <w:style w:type="character" w:customStyle="1" w:styleId="WW8Num97z3">
    <w:name w:val="WW8Num97z3"/>
    <w:semiHidden/>
    <w:rPr>
      <w:rFonts w:ascii="Symbol" w:hAnsi="Symbol"/>
    </w:rPr>
  </w:style>
  <w:style w:type="character" w:customStyle="1" w:styleId="WW8Num98z0">
    <w:name w:val="WW8Num98z0"/>
    <w:semiHidden/>
    <w:rPr>
      <w:rFonts w:ascii="Symbol" w:hAnsi="Symbol" w:cs="StarSymbol"/>
      <w:sz w:val="18"/>
      <w:szCs w:val="18"/>
    </w:rPr>
  </w:style>
  <w:style w:type="character" w:customStyle="1" w:styleId="WW8Num98z1">
    <w:name w:val="WW8Num98z1"/>
    <w:semiHidden/>
    <w:rPr>
      <w:rFonts w:ascii="OpenSymbol" w:hAnsi="OpenSymbol" w:cs="StarSymbol"/>
      <w:sz w:val="18"/>
      <w:szCs w:val="18"/>
    </w:rPr>
  </w:style>
  <w:style w:type="character" w:customStyle="1" w:styleId="WW8Num98z2">
    <w:name w:val="WW8Num98z2"/>
    <w:semiHidden/>
    <w:rPr>
      <w:rFonts w:ascii="Wingdings" w:hAnsi="Wingdings"/>
    </w:rPr>
  </w:style>
  <w:style w:type="character" w:customStyle="1" w:styleId="WW8Num98z3">
    <w:name w:val="WW8Num98z3"/>
    <w:semiHidden/>
    <w:rPr>
      <w:rFonts w:ascii="Symbol" w:hAnsi="Symbol"/>
    </w:rPr>
  </w:style>
  <w:style w:type="character" w:customStyle="1" w:styleId="WW8Num99z0">
    <w:name w:val="WW8Num99z0"/>
    <w:semiHidden/>
    <w:rPr>
      <w:rFonts w:ascii="Symbol" w:hAnsi="Symbol" w:cs="StarSymbol"/>
      <w:sz w:val="18"/>
      <w:szCs w:val="18"/>
    </w:rPr>
  </w:style>
  <w:style w:type="character" w:customStyle="1" w:styleId="WW8Num99z1">
    <w:name w:val="WW8Num99z1"/>
    <w:semiHidden/>
    <w:rPr>
      <w:rFonts w:ascii="OpenSymbol" w:hAnsi="OpenSymbol" w:cs="StarSymbol"/>
      <w:sz w:val="18"/>
      <w:szCs w:val="18"/>
    </w:rPr>
  </w:style>
  <w:style w:type="character" w:customStyle="1" w:styleId="WW8Num99z2">
    <w:name w:val="WW8Num99z2"/>
    <w:semiHidden/>
    <w:rPr>
      <w:rFonts w:ascii="Wingdings" w:hAnsi="Wingdings"/>
    </w:rPr>
  </w:style>
  <w:style w:type="character" w:customStyle="1" w:styleId="WW8Num99z3">
    <w:name w:val="WW8Num99z3"/>
    <w:semiHidden/>
    <w:rPr>
      <w:rFonts w:ascii="Symbol" w:hAnsi="Symbol"/>
    </w:rPr>
  </w:style>
  <w:style w:type="character" w:customStyle="1" w:styleId="WW8Num100z0">
    <w:name w:val="WW8Num100z0"/>
    <w:semiHidden/>
    <w:rPr>
      <w:rFonts w:ascii="Symbol" w:hAnsi="Symbol" w:cs="StarSymbol"/>
      <w:sz w:val="18"/>
      <w:szCs w:val="18"/>
    </w:rPr>
  </w:style>
  <w:style w:type="character" w:customStyle="1" w:styleId="WW8Num100z1">
    <w:name w:val="WW8Num100z1"/>
    <w:semiHidden/>
    <w:rPr>
      <w:rFonts w:ascii="OpenSymbol" w:hAnsi="OpenSymbol" w:cs="StarSymbol"/>
      <w:sz w:val="18"/>
      <w:szCs w:val="18"/>
    </w:rPr>
  </w:style>
  <w:style w:type="character" w:customStyle="1" w:styleId="WW8Num100z2">
    <w:name w:val="WW8Num100z2"/>
    <w:semiHidden/>
    <w:rPr>
      <w:rFonts w:ascii="Wingdings" w:hAnsi="Wingdings"/>
    </w:rPr>
  </w:style>
  <w:style w:type="character" w:customStyle="1" w:styleId="WW8Num100z3">
    <w:name w:val="WW8Num100z3"/>
    <w:semiHidden/>
    <w:rPr>
      <w:rFonts w:ascii="Symbol" w:hAnsi="Symbol"/>
    </w:rPr>
  </w:style>
  <w:style w:type="character" w:customStyle="1" w:styleId="WW8Num101z0">
    <w:name w:val="WW8Num101z0"/>
    <w:semiHidden/>
    <w:rPr>
      <w:rFonts w:ascii="Symbol" w:hAnsi="Symbol" w:cs="StarSymbol"/>
      <w:sz w:val="18"/>
      <w:szCs w:val="18"/>
    </w:rPr>
  </w:style>
  <w:style w:type="character" w:customStyle="1" w:styleId="WW8Num101z1">
    <w:name w:val="WW8Num101z1"/>
    <w:semiHidden/>
    <w:rPr>
      <w:rFonts w:ascii="OpenSymbol" w:hAnsi="OpenSymbol" w:cs="StarSymbol"/>
      <w:sz w:val="18"/>
      <w:szCs w:val="18"/>
    </w:rPr>
  </w:style>
  <w:style w:type="character" w:customStyle="1" w:styleId="WW8Num101z2">
    <w:name w:val="WW8Num101z2"/>
    <w:semiHidden/>
    <w:rPr>
      <w:rFonts w:ascii="Wingdings" w:hAnsi="Wingdings"/>
    </w:rPr>
  </w:style>
  <w:style w:type="character" w:customStyle="1" w:styleId="WW8Num101z3">
    <w:name w:val="WW8Num101z3"/>
    <w:semiHidden/>
    <w:rPr>
      <w:rFonts w:ascii="Symbol" w:hAnsi="Symbol"/>
    </w:rPr>
  </w:style>
  <w:style w:type="character" w:customStyle="1" w:styleId="WW8Num102z0">
    <w:name w:val="WW8Num102z0"/>
    <w:semiHidden/>
    <w:rPr>
      <w:rFonts w:ascii="Symbol" w:hAnsi="Symbol" w:cs="StarSymbol"/>
      <w:sz w:val="18"/>
      <w:szCs w:val="18"/>
    </w:rPr>
  </w:style>
  <w:style w:type="character" w:customStyle="1" w:styleId="WW8Num102z1">
    <w:name w:val="WW8Num102z1"/>
    <w:semiHidden/>
    <w:rPr>
      <w:rFonts w:ascii="OpenSymbol" w:hAnsi="OpenSymbol" w:cs="StarSymbol"/>
      <w:sz w:val="18"/>
      <w:szCs w:val="18"/>
    </w:rPr>
  </w:style>
  <w:style w:type="character" w:customStyle="1" w:styleId="WW8Num102z2">
    <w:name w:val="WW8Num102z2"/>
    <w:semiHidden/>
    <w:rPr>
      <w:rFonts w:ascii="Wingdings" w:hAnsi="Wingdings"/>
    </w:rPr>
  </w:style>
  <w:style w:type="character" w:customStyle="1" w:styleId="WW8Num102z3">
    <w:name w:val="WW8Num102z3"/>
    <w:semiHidden/>
    <w:rPr>
      <w:rFonts w:ascii="Symbol" w:hAnsi="Symbol"/>
    </w:rPr>
  </w:style>
  <w:style w:type="character" w:customStyle="1" w:styleId="WW8Num103z0">
    <w:name w:val="WW8Num103z0"/>
    <w:semiHidden/>
    <w:rPr>
      <w:rFonts w:ascii="Symbol" w:hAnsi="Symbol" w:cs="StarSymbol"/>
      <w:sz w:val="18"/>
      <w:szCs w:val="18"/>
    </w:rPr>
  </w:style>
  <w:style w:type="character" w:customStyle="1" w:styleId="WW8Num103z1">
    <w:name w:val="WW8Num103z1"/>
    <w:semiHidden/>
    <w:rPr>
      <w:rFonts w:ascii="OpenSymbol" w:hAnsi="OpenSymbol" w:cs="StarSymbol"/>
      <w:sz w:val="18"/>
      <w:szCs w:val="18"/>
    </w:rPr>
  </w:style>
  <w:style w:type="character" w:customStyle="1" w:styleId="WW8Num103z2">
    <w:name w:val="WW8Num103z2"/>
    <w:semiHidden/>
    <w:rPr>
      <w:rFonts w:ascii="Wingdings" w:hAnsi="Wingdings"/>
    </w:rPr>
  </w:style>
  <w:style w:type="character" w:customStyle="1" w:styleId="WW8Num103z3">
    <w:name w:val="WW8Num103z3"/>
    <w:semiHidden/>
    <w:rPr>
      <w:rFonts w:ascii="Symbol" w:hAnsi="Symbol"/>
    </w:rPr>
  </w:style>
  <w:style w:type="character" w:customStyle="1" w:styleId="WW8Num104z0">
    <w:name w:val="WW8Num104z0"/>
    <w:semiHidden/>
    <w:rPr>
      <w:rFonts w:ascii="Symbol" w:hAnsi="Symbol" w:cs="StarSymbol"/>
      <w:sz w:val="18"/>
      <w:szCs w:val="18"/>
    </w:rPr>
  </w:style>
  <w:style w:type="character" w:customStyle="1" w:styleId="WW8Num104z1">
    <w:name w:val="WW8Num104z1"/>
    <w:semiHidden/>
    <w:rPr>
      <w:rFonts w:ascii="OpenSymbol" w:hAnsi="OpenSymbol" w:cs="StarSymbol"/>
      <w:sz w:val="18"/>
      <w:szCs w:val="18"/>
    </w:rPr>
  </w:style>
  <w:style w:type="character" w:customStyle="1" w:styleId="WW8Num104z2">
    <w:name w:val="WW8Num104z2"/>
    <w:semiHidden/>
    <w:rPr>
      <w:rFonts w:ascii="Wingdings" w:hAnsi="Wingdings"/>
    </w:rPr>
  </w:style>
  <w:style w:type="character" w:customStyle="1" w:styleId="WW8Num104z3">
    <w:name w:val="WW8Num104z3"/>
    <w:semiHidden/>
    <w:rPr>
      <w:rFonts w:ascii="Symbol" w:hAnsi="Symbol"/>
    </w:rPr>
  </w:style>
  <w:style w:type="character" w:customStyle="1" w:styleId="WW8Num105z0">
    <w:name w:val="WW8Num105z0"/>
    <w:semiHidden/>
    <w:rPr>
      <w:rFonts w:ascii="Symbol" w:hAnsi="Symbol" w:cs="StarSymbol"/>
      <w:sz w:val="18"/>
      <w:szCs w:val="18"/>
    </w:rPr>
  </w:style>
  <w:style w:type="character" w:customStyle="1" w:styleId="WW8Num105z1">
    <w:name w:val="WW8Num105z1"/>
    <w:semiHidden/>
    <w:rPr>
      <w:rFonts w:ascii="OpenSymbol" w:hAnsi="OpenSymbol" w:cs="StarSymbol"/>
      <w:sz w:val="18"/>
      <w:szCs w:val="18"/>
    </w:rPr>
  </w:style>
  <w:style w:type="character" w:customStyle="1" w:styleId="WW8Num105z2">
    <w:name w:val="WW8Num105z2"/>
    <w:semiHidden/>
    <w:rPr>
      <w:rFonts w:ascii="Wingdings" w:hAnsi="Wingdings"/>
    </w:rPr>
  </w:style>
  <w:style w:type="character" w:customStyle="1" w:styleId="WW8Num105z3">
    <w:name w:val="WW8Num105z3"/>
    <w:semiHidden/>
    <w:rPr>
      <w:rFonts w:ascii="Symbol" w:hAnsi="Symbol"/>
    </w:rPr>
  </w:style>
  <w:style w:type="character" w:customStyle="1" w:styleId="WW8Num106z0">
    <w:name w:val="WW8Num106z0"/>
    <w:semiHidden/>
    <w:rPr>
      <w:rFonts w:ascii="Symbol" w:hAnsi="Symbol" w:cs="StarSymbol"/>
      <w:sz w:val="18"/>
      <w:szCs w:val="18"/>
    </w:rPr>
  </w:style>
  <w:style w:type="character" w:customStyle="1" w:styleId="WW8Num106z1">
    <w:name w:val="WW8Num106z1"/>
    <w:semiHidden/>
    <w:rPr>
      <w:rFonts w:ascii="OpenSymbol" w:hAnsi="OpenSymbol" w:cs="StarSymbol"/>
      <w:sz w:val="18"/>
      <w:szCs w:val="18"/>
    </w:rPr>
  </w:style>
  <w:style w:type="character" w:customStyle="1" w:styleId="WW8Num106z2">
    <w:name w:val="WW8Num106z2"/>
    <w:semiHidden/>
    <w:rPr>
      <w:rFonts w:ascii="Wingdings" w:hAnsi="Wingdings"/>
    </w:rPr>
  </w:style>
  <w:style w:type="character" w:customStyle="1" w:styleId="WW8Num106z3">
    <w:name w:val="WW8Num106z3"/>
    <w:semiHidden/>
    <w:rPr>
      <w:rFonts w:ascii="Symbol" w:hAnsi="Symbol"/>
    </w:rPr>
  </w:style>
  <w:style w:type="character" w:customStyle="1" w:styleId="WW8Num107z0">
    <w:name w:val="WW8Num107z0"/>
    <w:semiHidden/>
    <w:rPr>
      <w:rFonts w:ascii="Symbol" w:hAnsi="Symbol" w:cs="StarSymbol"/>
      <w:sz w:val="18"/>
      <w:szCs w:val="18"/>
    </w:rPr>
  </w:style>
  <w:style w:type="character" w:customStyle="1" w:styleId="WW8Num107z1">
    <w:name w:val="WW8Num107z1"/>
    <w:semiHidden/>
    <w:rPr>
      <w:rFonts w:ascii="OpenSymbol" w:hAnsi="OpenSymbol" w:cs="StarSymbol"/>
      <w:sz w:val="18"/>
      <w:szCs w:val="18"/>
    </w:rPr>
  </w:style>
  <w:style w:type="character" w:customStyle="1" w:styleId="WW8Num107z2">
    <w:name w:val="WW8Num107z2"/>
    <w:semiHidden/>
    <w:rPr>
      <w:rFonts w:ascii="Wingdings" w:hAnsi="Wingdings"/>
    </w:rPr>
  </w:style>
  <w:style w:type="character" w:customStyle="1" w:styleId="WW8Num107z3">
    <w:name w:val="WW8Num107z3"/>
    <w:semiHidden/>
    <w:rPr>
      <w:rFonts w:ascii="Symbol" w:hAnsi="Symbol"/>
    </w:rPr>
  </w:style>
  <w:style w:type="character" w:customStyle="1" w:styleId="WW8Num108z0">
    <w:name w:val="WW8Num108z0"/>
    <w:semiHidden/>
    <w:rPr>
      <w:rFonts w:ascii="Symbol" w:hAnsi="Symbol" w:cs="StarSymbol"/>
      <w:sz w:val="18"/>
      <w:szCs w:val="18"/>
    </w:rPr>
  </w:style>
  <w:style w:type="character" w:customStyle="1" w:styleId="WW8Num108z1">
    <w:name w:val="WW8Num108z1"/>
    <w:semiHidden/>
    <w:rPr>
      <w:rFonts w:ascii="OpenSymbol" w:hAnsi="OpenSymbol" w:cs="StarSymbol"/>
      <w:sz w:val="18"/>
      <w:szCs w:val="18"/>
    </w:rPr>
  </w:style>
  <w:style w:type="character" w:customStyle="1" w:styleId="WW8Num108z2">
    <w:name w:val="WW8Num108z2"/>
    <w:semiHidden/>
    <w:rPr>
      <w:rFonts w:ascii="Wingdings" w:hAnsi="Wingdings"/>
    </w:rPr>
  </w:style>
  <w:style w:type="character" w:customStyle="1" w:styleId="WW8Num108z3">
    <w:name w:val="WW8Num108z3"/>
    <w:semiHidden/>
    <w:rPr>
      <w:rFonts w:ascii="Symbol" w:hAnsi="Symbol"/>
    </w:rPr>
  </w:style>
  <w:style w:type="character" w:customStyle="1" w:styleId="WW8Num109z0">
    <w:name w:val="WW8Num109z0"/>
    <w:semiHidden/>
    <w:rPr>
      <w:rFonts w:ascii="Symbol" w:hAnsi="Symbol" w:cs="StarSymbol"/>
      <w:sz w:val="18"/>
      <w:szCs w:val="18"/>
    </w:rPr>
  </w:style>
  <w:style w:type="character" w:customStyle="1" w:styleId="WW8Num109z1">
    <w:name w:val="WW8Num109z1"/>
    <w:semiHidden/>
    <w:rPr>
      <w:rFonts w:ascii="OpenSymbol" w:hAnsi="OpenSymbol" w:cs="StarSymbol"/>
      <w:sz w:val="18"/>
      <w:szCs w:val="18"/>
    </w:rPr>
  </w:style>
  <w:style w:type="character" w:customStyle="1" w:styleId="WW8Num109z2">
    <w:name w:val="WW8Num109z2"/>
    <w:semiHidden/>
    <w:rPr>
      <w:rFonts w:ascii="Wingdings" w:hAnsi="Wingdings"/>
    </w:rPr>
  </w:style>
  <w:style w:type="character" w:customStyle="1" w:styleId="WW8Num109z3">
    <w:name w:val="WW8Num109z3"/>
    <w:semiHidden/>
    <w:rPr>
      <w:rFonts w:ascii="Symbol" w:hAnsi="Symbol"/>
    </w:rPr>
  </w:style>
  <w:style w:type="character" w:customStyle="1" w:styleId="WW8Num110z0">
    <w:name w:val="WW8Num110z0"/>
    <w:semiHidden/>
    <w:rPr>
      <w:rFonts w:ascii="Symbol" w:hAnsi="Symbol" w:cs="StarSymbol"/>
      <w:sz w:val="18"/>
      <w:szCs w:val="18"/>
    </w:rPr>
  </w:style>
  <w:style w:type="character" w:customStyle="1" w:styleId="WW8Num110z1">
    <w:name w:val="WW8Num110z1"/>
    <w:semiHidden/>
    <w:rPr>
      <w:rFonts w:ascii="OpenSymbol" w:hAnsi="OpenSymbol" w:cs="StarSymbol"/>
      <w:sz w:val="18"/>
      <w:szCs w:val="18"/>
    </w:rPr>
  </w:style>
  <w:style w:type="character" w:customStyle="1" w:styleId="WW8Num110z2">
    <w:name w:val="WW8Num110z2"/>
    <w:semiHidden/>
    <w:rPr>
      <w:rFonts w:ascii="Wingdings" w:hAnsi="Wingdings"/>
    </w:rPr>
  </w:style>
  <w:style w:type="character" w:customStyle="1" w:styleId="WW8Num110z3">
    <w:name w:val="WW8Num110z3"/>
    <w:semiHidden/>
    <w:rPr>
      <w:rFonts w:ascii="Symbol" w:hAnsi="Symbol"/>
    </w:rPr>
  </w:style>
  <w:style w:type="character" w:customStyle="1" w:styleId="WW8Num111z0">
    <w:name w:val="WW8Num111z0"/>
    <w:semiHidden/>
    <w:rPr>
      <w:rFonts w:ascii="Symbol" w:hAnsi="Symbol" w:cs="StarSymbol"/>
      <w:sz w:val="18"/>
      <w:szCs w:val="18"/>
    </w:rPr>
  </w:style>
  <w:style w:type="character" w:customStyle="1" w:styleId="WW8Num111z1">
    <w:name w:val="WW8Num111z1"/>
    <w:semiHidden/>
    <w:rPr>
      <w:rFonts w:ascii="OpenSymbol" w:hAnsi="OpenSymbol" w:cs="StarSymbol"/>
      <w:sz w:val="18"/>
      <w:szCs w:val="18"/>
    </w:rPr>
  </w:style>
  <w:style w:type="character" w:customStyle="1" w:styleId="WW8Num111z2">
    <w:name w:val="WW8Num111z2"/>
    <w:semiHidden/>
    <w:rPr>
      <w:rFonts w:ascii="Wingdings" w:hAnsi="Wingdings"/>
    </w:rPr>
  </w:style>
  <w:style w:type="character" w:customStyle="1" w:styleId="WW8Num111z3">
    <w:name w:val="WW8Num111z3"/>
    <w:semiHidden/>
    <w:rPr>
      <w:rFonts w:ascii="Symbol" w:hAnsi="Symbol"/>
    </w:rPr>
  </w:style>
  <w:style w:type="character" w:customStyle="1" w:styleId="WW8Num112z0">
    <w:name w:val="WW8Num112z0"/>
    <w:semiHidden/>
    <w:rPr>
      <w:rFonts w:ascii="Symbol" w:hAnsi="Symbol" w:cs="StarSymbol"/>
      <w:sz w:val="18"/>
      <w:szCs w:val="18"/>
    </w:rPr>
  </w:style>
  <w:style w:type="character" w:customStyle="1" w:styleId="WW8Num112z1">
    <w:name w:val="WW8Num112z1"/>
    <w:semiHidden/>
    <w:rPr>
      <w:rFonts w:ascii="OpenSymbol" w:hAnsi="OpenSymbol" w:cs="StarSymbol"/>
      <w:sz w:val="18"/>
      <w:szCs w:val="18"/>
    </w:rPr>
  </w:style>
  <w:style w:type="character" w:customStyle="1" w:styleId="WW8Num112z2">
    <w:name w:val="WW8Num112z2"/>
    <w:semiHidden/>
    <w:rPr>
      <w:rFonts w:ascii="Wingdings" w:hAnsi="Wingdings"/>
    </w:rPr>
  </w:style>
  <w:style w:type="character" w:customStyle="1" w:styleId="WW8Num112z3">
    <w:name w:val="WW8Num112z3"/>
    <w:semiHidden/>
    <w:rPr>
      <w:rFonts w:ascii="Symbol" w:hAnsi="Symbol"/>
    </w:rPr>
  </w:style>
  <w:style w:type="character" w:customStyle="1" w:styleId="WW8Num113z0">
    <w:name w:val="WW8Num113z0"/>
    <w:semiHidden/>
    <w:rPr>
      <w:rFonts w:ascii="Symbol" w:hAnsi="Symbol" w:cs="StarSymbol"/>
      <w:sz w:val="18"/>
      <w:szCs w:val="18"/>
    </w:rPr>
  </w:style>
  <w:style w:type="character" w:customStyle="1" w:styleId="WW8Num113z1">
    <w:name w:val="WW8Num113z1"/>
    <w:semiHidden/>
    <w:rPr>
      <w:rFonts w:ascii="OpenSymbol" w:hAnsi="OpenSymbol" w:cs="StarSymbol"/>
      <w:sz w:val="18"/>
      <w:szCs w:val="18"/>
    </w:rPr>
  </w:style>
  <w:style w:type="character" w:customStyle="1" w:styleId="WW8Num113z2">
    <w:name w:val="WW8Num113z2"/>
    <w:semiHidden/>
    <w:rPr>
      <w:rFonts w:ascii="Wingdings" w:hAnsi="Wingdings"/>
    </w:rPr>
  </w:style>
  <w:style w:type="character" w:customStyle="1" w:styleId="WW8Num113z3">
    <w:name w:val="WW8Num113z3"/>
    <w:semiHidden/>
    <w:rPr>
      <w:rFonts w:ascii="Symbol" w:hAnsi="Symbol"/>
    </w:rPr>
  </w:style>
  <w:style w:type="character" w:customStyle="1" w:styleId="WW8Num114z0">
    <w:name w:val="WW8Num114z0"/>
    <w:semiHidden/>
    <w:rPr>
      <w:rFonts w:ascii="Symbol" w:hAnsi="Symbol" w:cs="StarSymbol"/>
      <w:sz w:val="18"/>
      <w:szCs w:val="18"/>
    </w:rPr>
  </w:style>
  <w:style w:type="character" w:customStyle="1" w:styleId="WW8Num114z1">
    <w:name w:val="WW8Num114z1"/>
    <w:semiHidden/>
    <w:rPr>
      <w:rFonts w:ascii="OpenSymbol" w:hAnsi="OpenSymbol" w:cs="StarSymbol"/>
      <w:sz w:val="18"/>
      <w:szCs w:val="18"/>
    </w:rPr>
  </w:style>
  <w:style w:type="character" w:customStyle="1" w:styleId="WW8Num114z2">
    <w:name w:val="WW8Num114z2"/>
    <w:semiHidden/>
    <w:rPr>
      <w:rFonts w:ascii="Wingdings" w:hAnsi="Wingdings"/>
    </w:rPr>
  </w:style>
  <w:style w:type="character" w:customStyle="1" w:styleId="WW8Num114z3">
    <w:name w:val="WW8Num114z3"/>
    <w:semiHidden/>
    <w:rPr>
      <w:rFonts w:ascii="Symbol" w:hAnsi="Symbol"/>
    </w:rPr>
  </w:style>
  <w:style w:type="character" w:customStyle="1" w:styleId="WW8Num115z0">
    <w:name w:val="WW8Num115z0"/>
    <w:semiHidden/>
    <w:rPr>
      <w:rFonts w:ascii="Symbol" w:hAnsi="Symbol" w:cs="StarSymbol"/>
      <w:sz w:val="18"/>
      <w:szCs w:val="18"/>
    </w:rPr>
  </w:style>
  <w:style w:type="character" w:customStyle="1" w:styleId="WW8Num115z1">
    <w:name w:val="WW8Num115z1"/>
    <w:semiHidden/>
    <w:rPr>
      <w:rFonts w:ascii="OpenSymbol" w:hAnsi="OpenSymbol" w:cs="StarSymbol"/>
      <w:sz w:val="18"/>
      <w:szCs w:val="18"/>
    </w:rPr>
  </w:style>
  <w:style w:type="character" w:customStyle="1" w:styleId="WW8Num115z2">
    <w:name w:val="WW8Num115z2"/>
    <w:semiHidden/>
    <w:rPr>
      <w:rFonts w:ascii="Wingdings" w:hAnsi="Wingdings"/>
    </w:rPr>
  </w:style>
  <w:style w:type="character" w:customStyle="1" w:styleId="WW8Num115z3">
    <w:name w:val="WW8Num115z3"/>
    <w:semiHidden/>
    <w:rPr>
      <w:rFonts w:ascii="Symbol" w:hAnsi="Symbol"/>
    </w:rPr>
  </w:style>
  <w:style w:type="character" w:customStyle="1" w:styleId="WW8Num116z0">
    <w:name w:val="WW8Num116z0"/>
    <w:semiHidden/>
    <w:rPr>
      <w:rFonts w:ascii="Symbol" w:hAnsi="Symbol" w:cs="StarSymbol"/>
      <w:sz w:val="18"/>
      <w:szCs w:val="18"/>
    </w:rPr>
  </w:style>
  <w:style w:type="character" w:customStyle="1" w:styleId="WW8Num116z1">
    <w:name w:val="WW8Num116z1"/>
    <w:semiHidden/>
    <w:rPr>
      <w:rFonts w:ascii="OpenSymbol" w:hAnsi="OpenSymbol" w:cs="StarSymbol"/>
      <w:sz w:val="18"/>
      <w:szCs w:val="18"/>
    </w:rPr>
  </w:style>
  <w:style w:type="character" w:customStyle="1" w:styleId="WW8Num116z2">
    <w:name w:val="WW8Num116z2"/>
    <w:semiHidden/>
    <w:rPr>
      <w:rFonts w:ascii="Wingdings" w:hAnsi="Wingdings"/>
    </w:rPr>
  </w:style>
  <w:style w:type="character" w:customStyle="1" w:styleId="WW8Num116z3">
    <w:name w:val="WW8Num116z3"/>
    <w:semiHidden/>
    <w:rPr>
      <w:rFonts w:ascii="Symbol" w:hAnsi="Symbol"/>
    </w:rPr>
  </w:style>
  <w:style w:type="character" w:customStyle="1" w:styleId="WW8Num117z0">
    <w:name w:val="WW8Num117z0"/>
    <w:semiHidden/>
    <w:rPr>
      <w:rFonts w:ascii="Symbol" w:hAnsi="Symbol" w:cs="StarSymbol"/>
      <w:sz w:val="18"/>
      <w:szCs w:val="18"/>
    </w:rPr>
  </w:style>
  <w:style w:type="character" w:customStyle="1" w:styleId="WW8Num117z1">
    <w:name w:val="WW8Num117z1"/>
    <w:semiHidden/>
    <w:rPr>
      <w:rFonts w:ascii="OpenSymbol" w:hAnsi="OpenSymbol" w:cs="StarSymbol"/>
      <w:sz w:val="18"/>
      <w:szCs w:val="18"/>
    </w:rPr>
  </w:style>
  <w:style w:type="character" w:customStyle="1" w:styleId="WW8Num117z2">
    <w:name w:val="WW8Num117z2"/>
    <w:semiHidden/>
    <w:rPr>
      <w:rFonts w:ascii="Wingdings" w:hAnsi="Wingdings"/>
    </w:rPr>
  </w:style>
  <w:style w:type="character" w:customStyle="1" w:styleId="WW8Num117z3">
    <w:name w:val="WW8Num117z3"/>
    <w:semiHidden/>
    <w:rPr>
      <w:rFonts w:ascii="Symbol" w:hAnsi="Symbol"/>
    </w:rPr>
  </w:style>
  <w:style w:type="character" w:customStyle="1" w:styleId="WW8Num118z0">
    <w:name w:val="WW8Num118z0"/>
    <w:semiHidden/>
    <w:rPr>
      <w:rFonts w:ascii="Symbol" w:hAnsi="Symbol" w:cs="StarSymbol"/>
      <w:sz w:val="18"/>
      <w:szCs w:val="18"/>
    </w:rPr>
  </w:style>
  <w:style w:type="character" w:customStyle="1" w:styleId="WW8Num118z1">
    <w:name w:val="WW8Num118z1"/>
    <w:semiHidden/>
    <w:rPr>
      <w:rFonts w:ascii="OpenSymbol" w:hAnsi="OpenSymbol" w:cs="StarSymbol"/>
      <w:sz w:val="18"/>
      <w:szCs w:val="18"/>
    </w:rPr>
  </w:style>
  <w:style w:type="character" w:customStyle="1" w:styleId="WW8Num118z2">
    <w:name w:val="WW8Num118z2"/>
    <w:semiHidden/>
    <w:rPr>
      <w:rFonts w:ascii="Wingdings" w:hAnsi="Wingdings"/>
    </w:rPr>
  </w:style>
  <w:style w:type="character" w:customStyle="1" w:styleId="WW8Num118z3">
    <w:name w:val="WW8Num118z3"/>
    <w:semiHidden/>
    <w:rPr>
      <w:rFonts w:ascii="Symbol" w:hAnsi="Symbol"/>
    </w:rPr>
  </w:style>
  <w:style w:type="character" w:customStyle="1" w:styleId="WW8Num120z0">
    <w:name w:val="WW8Num120z0"/>
    <w:semiHidden/>
    <w:rPr>
      <w:rFonts w:ascii="Symbol" w:hAnsi="Symbol" w:cs="StarSymbol"/>
      <w:sz w:val="18"/>
      <w:szCs w:val="18"/>
    </w:rPr>
  </w:style>
  <w:style w:type="character" w:customStyle="1" w:styleId="WW8Num120z1">
    <w:name w:val="WW8Num120z1"/>
    <w:semiHidden/>
    <w:rPr>
      <w:rFonts w:ascii="OpenSymbol" w:hAnsi="OpenSymbol" w:cs="StarSymbol"/>
      <w:sz w:val="18"/>
      <w:szCs w:val="18"/>
    </w:rPr>
  </w:style>
  <w:style w:type="character" w:customStyle="1" w:styleId="WW8Num120z2">
    <w:name w:val="WW8Num120z2"/>
    <w:semiHidden/>
    <w:rPr>
      <w:rFonts w:ascii="Wingdings" w:hAnsi="Wingdings"/>
    </w:rPr>
  </w:style>
  <w:style w:type="character" w:customStyle="1" w:styleId="WW8Num120z3">
    <w:name w:val="WW8Num120z3"/>
    <w:semiHidden/>
    <w:rPr>
      <w:rFonts w:ascii="Symbol" w:hAnsi="Symbol"/>
    </w:rPr>
  </w:style>
  <w:style w:type="character" w:customStyle="1" w:styleId="WW8Num121z0">
    <w:name w:val="WW8Num121z0"/>
    <w:semiHidden/>
    <w:rPr>
      <w:rFonts w:ascii="Symbol" w:hAnsi="Symbol" w:cs="StarSymbol"/>
      <w:sz w:val="18"/>
      <w:szCs w:val="18"/>
    </w:rPr>
  </w:style>
  <w:style w:type="character" w:customStyle="1" w:styleId="WW8Num121z1">
    <w:name w:val="WW8Num121z1"/>
    <w:semiHidden/>
    <w:rPr>
      <w:rFonts w:ascii="OpenSymbol" w:hAnsi="OpenSymbol" w:cs="StarSymbol"/>
      <w:sz w:val="18"/>
      <w:szCs w:val="18"/>
    </w:rPr>
  </w:style>
  <w:style w:type="character" w:customStyle="1" w:styleId="WW8Num121z2">
    <w:name w:val="WW8Num121z2"/>
    <w:semiHidden/>
    <w:rPr>
      <w:rFonts w:ascii="Wingdings" w:hAnsi="Wingdings"/>
    </w:rPr>
  </w:style>
  <w:style w:type="character" w:customStyle="1" w:styleId="WW8Num121z3">
    <w:name w:val="WW8Num121z3"/>
    <w:semiHidden/>
    <w:rPr>
      <w:rFonts w:ascii="Symbol" w:hAnsi="Symbol"/>
    </w:rPr>
  </w:style>
  <w:style w:type="character" w:customStyle="1" w:styleId="WW8Num122z0">
    <w:name w:val="WW8Num122z0"/>
    <w:semiHidden/>
    <w:rPr>
      <w:rFonts w:ascii="Symbol" w:hAnsi="Symbol" w:cs="StarSymbol"/>
      <w:sz w:val="18"/>
      <w:szCs w:val="18"/>
    </w:rPr>
  </w:style>
  <w:style w:type="character" w:customStyle="1" w:styleId="WW8Num122z1">
    <w:name w:val="WW8Num122z1"/>
    <w:semiHidden/>
    <w:rPr>
      <w:rFonts w:ascii="OpenSymbol" w:hAnsi="OpenSymbol" w:cs="StarSymbol"/>
      <w:sz w:val="18"/>
      <w:szCs w:val="18"/>
    </w:rPr>
  </w:style>
  <w:style w:type="character" w:customStyle="1" w:styleId="WW8Num122z2">
    <w:name w:val="WW8Num122z2"/>
    <w:semiHidden/>
    <w:rPr>
      <w:rFonts w:ascii="Wingdings" w:hAnsi="Wingdings"/>
    </w:rPr>
  </w:style>
  <w:style w:type="character" w:customStyle="1" w:styleId="WW8Num122z3">
    <w:name w:val="WW8Num122z3"/>
    <w:semiHidden/>
    <w:rPr>
      <w:rFonts w:ascii="Symbol" w:hAnsi="Symbol"/>
    </w:rPr>
  </w:style>
  <w:style w:type="character" w:customStyle="1" w:styleId="WW8Num124z0">
    <w:name w:val="WW8Num124z0"/>
    <w:semiHidden/>
    <w:rPr>
      <w:rFonts w:ascii="Symbol" w:hAnsi="Symbol" w:cs="StarSymbol"/>
      <w:sz w:val="18"/>
      <w:szCs w:val="18"/>
    </w:rPr>
  </w:style>
  <w:style w:type="character" w:customStyle="1" w:styleId="WW8Num124z1">
    <w:name w:val="WW8Num124z1"/>
    <w:semiHidden/>
    <w:rPr>
      <w:rFonts w:ascii="OpenSymbol" w:hAnsi="OpenSymbol" w:cs="StarSymbol"/>
      <w:sz w:val="18"/>
      <w:szCs w:val="18"/>
    </w:rPr>
  </w:style>
  <w:style w:type="character" w:customStyle="1" w:styleId="WW8Num124z2">
    <w:name w:val="WW8Num124z2"/>
    <w:semiHidden/>
    <w:rPr>
      <w:rFonts w:ascii="Wingdings" w:hAnsi="Wingdings"/>
    </w:rPr>
  </w:style>
  <w:style w:type="character" w:customStyle="1" w:styleId="WW8Num124z3">
    <w:name w:val="WW8Num124z3"/>
    <w:semiHidden/>
    <w:rPr>
      <w:rFonts w:ascii="Symbol" w:hAnsi="Symbol"/>
    </w:rPr>
  </w:style>
  <w:style w:type="character" w:customStyle="1" w:styleId="WW8Num126z0">
    <w:name w:val="WW8Num126z0"/>
    <w:semiHidden/>
    <w:rPr>
      <w:rFonts w:ascii="Symbol" w:hAnsi="Symbol" w:cs="StarSymbol"/>
      <w:sz w:val="18"/>
      <w:szCs w:val="18"/>
    </w:rPr>
  </w:style>
  <w:style w:type="character" w:customStyle="1" w:styleId="WW8Num126z1">
    <w:name w:val="WW8Num126z1"/>
    <w:semiHidden/>
    <w:rPr>
      <w:rFonts w:ascii="OpenSymbol" w:hAnsi="OpenSymbol" w:cs="StarSymbol"/>
      <w:sz w:val="18"/>
      <w:szCs w:val="18"/>
    </w:rPr>
  </w:style>
  <w:style w:type="character" w:customStyle="1" w:styleId="WW8Num126z2">
    <w:name w:val="WW8Num126z2"/>
    <w:semiHidden/>
    <w:rPr>
      <w:rFonts w:ascii="Wingdings" w:hAnsi="Wingdings"/>
    </w:rPr>
  </w:style>
  <w:style w:type="character" w:customStyle="1" w:styleId="WW8Num126z3">
    <w:name w:val="WW8Num126z3"/>
    <w:semiHidden/>
    <w:rPr>
      <w:rFonts w:ascii="Symbol" w:hAnsi="Symbol"/>
    </w:rPr>
  </w:style>
  <w:style w:type="character" w:customStyle="1" w:styleId="WW8Num127z0">
    <w:name w:val="WW8Num127z0"/>
    <w:semiHidden/>
    <w:rPr>
      <w:rFonts w:ascii="Symbol" w:hAnsi="Symbol" w:cs="StarSymbol"/>
      <w:sz w:val="18"/>
      <w:szCs w:val="18"/>
    </w:rPr>
  </w:style>
  <w:style w:type="character" w:customStyle="1" w:styleId="WW8Num127z1">
    <w:name w:val="WW8Num127z1"/>
    <w:semiHidden/>
    <w:rPr>
      <w:rFonts w:ascii="OpenSymbol" w:hAnsi="OpenSymbol" w:cs="StarSymbol"/>
      <w:sz w:val="18"/>
      <w:szCs w:val="18"/>
    </w:rPr>
  </w:style>
  <w:style w:type="character" w:customStyle="1" w:styleId="WW8Num127z2">
    <w:name w:val="WW8Num127z2"/>
    <w:semiHidden/>
    <w:rPr>
      <w:rFonts w:ascii="Wingdings" w:hAnsi="Wingdings"/>
    </w:rPr>
  </w:style>
  <w:style w:type="character" w:customStyle="1" w:styleId="WW8Num127z3">
    <w:name w:val="WW8Num127z3"/>
    <w:semiHidden/>
    <w:rPr>
      <w:rFonts w:ascii="Symbol" w:hAnsi="Symbol"/>
    </w:rPr>
  </w:style>
  <w:style w:type="character" w:customStyle="1" w:styleId="WW8Num128z0">
    <w:name w:val="WW8Num128z0"/>
    <w:semiHidden/>
    <w:rPr>
      <w:rFonts w:ascii="Symbol" w:hAnsi="Symbol" w:cs="StarSymbol"/>
      <w:sz w:val="18"/>
      <w:szCs w:val="18"/>
    </w:rPr>
  </w:style>
  <w:style w:type="character" w:customStyle="1" w:styleId="WW8Num128z1">
    <w:name w:val="WW8Num128z1"/>
    <w:semiHidden/>
    <w:rPr>
      <w:rFonts w:ascii="OpenSymbol" w:hAnsi="OpenSymbol" w:cs="StarSymbol"/>
      <w:sz w:val="18"/>
      <w:szCs w:val="18"/>
    </w:rPr>
  </w:style>
  <w:style w:type="character" w:customStyle="1" w:styleId="WW8Num128z2">
    <w:name w:val="WW8Num128z2"/>
    <w:semiHidden/>
    <w:rPr>
      <w:rFonts w:ascii="Wingdings" w:hAnsi="Wingdings"/>
    </w:rPr>
  </w:style>
  <w:style w:type="character" w:customStyle="1" w:styleId="WW8Num128z3">
    <w:name w:val="WW8Num128z3"/>
    <w:semiHidden/>
    <w:rPr>
      <w:rFonts w:ascii="Symbol" w:hAnsi="Symbol"/>
    </w:rPr>
  </w:style>
  <w:style w:type="character" w:customStyle="1" w:styleId="WW8Num129z0">
    <w:name w:val="WW8Num129z0"/>
    <w:semiHidden/>
    <w:rPr>
      <w:rFonts w:ascii="Symbol" w:hAnsi="Symbol" w:cs="StarSymbol"/>
      <w:sz w:val="18"/>
      <w:szCs w:val="18"/>
    </w:rPr>
  </w:style>
  <w:style w:type="character" w:customStyle="1" w:styleId="WW8Num129z1">
    <w:name w:val="WW8Num129z1"/>
    <w:semiHidden/>
    <w:rPr>
      <w:rFonts w:ascii="OpenSymbol" w:hAnsi="OpenSymbol" w:cs="StarSymbol"/>
      <w:sz w:val="18"/>
      <w:szCs w:val="18"/>
    </w:rPr>
  </w:style>
  <w:style w:type="character" w:customStyle="1" w:styleId="WW8Num129z2">
    <w:name w:val="WW8Num129z2"/>
    <w:semiHidden/>
    <w:rPr>
      <w:rFonts w:ascii="Wingdings" w:hAnsi="Wingdings"/>
    </w:rPr>
  </w:style>
  <w:style w:type="character" w:customStyle="1" w:styleId="WW8Num129z3">
    <w:name w:val="WW8Num129z3"/>
    <w:semiHidden/>
    <w:rPr>
      <w:rFonts w:ascii="Symbol" w:hAnsi="Symbol"/>
    </w:rPr>
  </w:style>
  <w:style w:type="character" w:customStyle="1" w:styleId="WW8Num130z0">
    <w:name w:val="WW8Num130z0"/>
    <w:semiHidden/>
    <w:rPr>
      <w:rFonts w:ascii="Symbol" w:hAnsi="Symbol" w:cs="StarSymbol"/>
      <w:sz w:val="18"/>
      <w:szCs w:val="18"/>
    </w:rPr>
  </w:style>
  <w:style w:type="character" w:customStyle="1" w:styleId="WW8Num130z1">
    <w:name w:val="WW8Num130z1"/>
    <w:semiHidden/>
    <w:rPr>
      <w:rFonts w:ascii="OpenSymbol" w:hAnsi="OpenSymbol" w:cs="StarSymbol"/>
      <w:sz w:val="18"/>
      <w:szCs w:val="18"/>
    </w:rPr>
  </w:style>
  <w:style w:type="character" w:customStyle="1" w:styleId="WW8Num130z2">
    <w:name w:val="WW8Num130z2"/>
    <w:semiHidden/>
    <w:rPr>
      <w:rFonts w:ascii="Wingdings" w:hAnsi="Wingdings"/>
    </w:rPr>
  </w:style>
  <w:style w:type="character" w:customStyle="1" w:styleId="WW8Num130z3">
    <w:name w:val="WW8Num130z3"/>
    <w:semiHidden/>
    <w:rPr>
      <w:rFonts w:ascii="Symbol" w:hAnsi="Symbol"/>
    </w:rPr>
  </w:style>
  <w:style w:type="character" w:customStyle="1" w:styleId="WW8Num131z0">
    <w:name w:val="WW8Num131z0"/>
    <w:semiHidden/>
    <w:rPr>
      <w:rFonts w:ascii="Symbol" w:hAnsi="Symbol" w:cs="StarSymbol"/>
      <w:sz w:val="18"/>
      <w:szCs w:val="18"/>
    </w:rPr>
  </w:style>
  <w:style w:type="character" w:customStyle="1" w:styleId="WW8Num131z1">
    <w:name w:val="WW8Num131z1"/>
    <w:semiHidden/>
    <w:rPr>
      <w:rFonts w:ascii="OpenSymbol" w:hAnsi="OpenSymbol" w:cs="StarSymbol"/>
      <w:sz w:val="18"/>
      <w:szCs w:val="18"/>
    </w:rPr>
  </w:style>
  <w:style w:type="character" w:customStyle="1" w:styleId="WW8Num131z2">
    <w:name w:val="WW8Num131z2"/>
    <w:semiHidden/>
    <w:rPr>
      <w:rFonts w:ascii="Wingdings" w:hAnsi="Wingdings"/>
    </w:rPr>
  </w:style>
  <w:style w:type="character" w:customStyle="1" w:styleId="WW8Num131z3">
    <w:name w:val="WW8Num131z3"/>
    <w:semiHidden/>
    <w:rPr>
      <w:rFonts w:ascii="Symbol" w:hAnsi="Symbol"/>
    </w:rPr>
  </w:style>
  <w:style w:type="character" w:customStyle="1" w:styleId="WW8Num132z0">
    <w:name w:val="WW8Num132z0"/>
    <w:semiHidden/>
    <w:rPr>
      <w:rFonts w:ascii="Symbol" w:hAnsi="Symbol" w:cs="StarSymbol"/>
      <w:sz w:val="18"/>
      <w:szCs w:val="18"/>
    </w:rPr>
  </w:style>
  <w:style w:type="character" w:customStyle="1" w:styleId="WW8Num132z1">
    <w:name w:val="WW8Num132z1"/>
    <w:semiHidden/>
    <w:rPr>
      <w:rFonts w:ascii="OpenSymbol" w:hAnsi="OpenSymbol" w:cs="StarSymbol"/>
      <w:sz w:val="18"/>
      <w:szCs w:val="18"/>
    </w:rPr>
  </w:style>
  <w:style w:type="character" w:customStyle="1" w:styleId="WW8Num132z2">
    <w:name w:val="WW8Num132z2"/>
    <w:semiHidden/>
    <w:rPr>
      <w:rFonts w:ascii="Wingdings" w:hAnsi="Wingdings"/>
    </w:rPr>
  </w:style>
  <w:style w:type="character" w:customStyle="1" w:styleId="WW8Num132z3">
    <w:name w:val="WW8Num132z3"/>
    <w:semiHidden/>
    <w:rPr>
      <w:rFonts w:ascii="Symbol" w:hAnsi="Symbol"/>
    </w:rPr>
  </w:style>
  <w:style w:type="character" w:customStyle="1" w:styleId="WW8Num133z0">
    <w:name w:val="WW8Num133z0"/>
    <w:semiHidden/>
    <w:rPr>
      <w:rFonts w:ascii="Symbol" w:hAnsi="Symbol" w:cs="StarSymbol"/>
      <w:sz w:val="18"/>
      <w:szCs w:val="18"/>
    </w:rPr>
  </w:style>
  <w:style w:type="character" w:customStyle="1" w:styleId="WW8Num133z1">
    <w:name w:val="WW8Num133z1"/>
    <w:semiHidden/>
    <w:rPr>
      <w:rFonts w:ascii="OpenSymbol" w:hAnsi="OpenSymbol" w:cs="StarSymbol"/>
      <w:sz w:val="18"/>
      <w:szCs w:val="18"/>
    </w:rPr>
  </w:style>
  <w:style w:type="character" w:customStyle="1" w:styleId="WW8Num133z2">
    <w:name w:val="WW8Num133z2"/>
    <w:semiHidden/>
    <w:rPr>
      <w:rFonts w:ascii="Wingdings" w:hAnsi="Wingdings"/>
    </w:rPr>
  </w:style>
  <w:style w:type="character" w:customStyle="1" w:styleId="WW8Num133z3">
    <w:name w:val="WW8Num133z3"/>
    <w:semiHidden/>
    <w:rPr>
      <w:rFonts w:ascii="Symbol" w:hAnsi="Symbol"/>
    </w:rPr>
  </w:style>
  <w:style w:type="character" w:customStyle="1" w:styleId="WW8Num134z0">
    <w:name w:val="WW8Num134z0"/>
    <w:semiHidden/>
    <w:rPr>
      <w:rFonts w:ascii="Symbol" w:hAnsi="Symbol" w:cs="StarSymbol"/>
      <w:sz w:val="18"/>
      <w:szCs w:val="18"/>
    </w:rPr>
  </w:style>
  <w:style w:type="character" w:customStyle="1" w:styleId="WW8Num134z1">
    <w:name w:val="WW8Num134z1"/>
    <w:semiHidden/>
    <w:rPr>
      <w:rFonts w:ascii="OpenSymbol" w:hAnsi="OpenSymbol" w:cs="StarSymbol"/>
      <w:sz w:val="18"/>
      <w:szCs w:val="18"/>
    </w:rPr>
  </w:style>
  <w:style w:type="character" w:customStyle="1" w:styleId="WW8Num134z2">
    <w:name w:val="WW8Num134z2"/>
    <w:semiHidden/>
    <w:rPr>
      <w:rFonts w:ascii="Wingdings" w:hAnsi="Wingdings"/>
    </w:rPr>
  </w:style>
  <w:style w:type="character" w:customStyle="1" w:styleId="WW8Num134z3">
    <w:name w:val="WW8Num134z3"/>
    <w:semiHidden/>
    <w:rPr>
      <w:rFonts w:ascii="Symbol" w:hAnsi="Symbol"/>
    </w:rPr>
  </w:style>
  <w:style w:type="character" w:customStyle="1" w:styleId="WW8Num135z0">
    <w:name w:val="WW8Num135z0"/>
    <w:semiHidden/>
    <w:rPr>
      <w:rFonts w:ascii="Symbol" w:hAnsi="Symbol" w:cs="StarSymbol"/>
      <w:sz w:val="18"/>
      <w:szCs w:val="18"/>
    </w:rPr>
  </w:style>
  <w:style w:type="character" w:customStyle="1" w:styleId="WW8Num135z1">
    <w:name w:val="WW8Num135z1"/>
    <w:semiHidden/>
    <w:rPr>
      <w:rFonts w:ascii="OpenSymbol" w:hAnsi="OpenSymbol" w:cs="StarSymbol"/>
      <w:sz w:val="18"/>
      <w:szCs w:val="18"/>
    </w:rPr>
  </w:style>
  <w:style w:type="character" w:customStyle="1" w:styleId="WW8Num135z2">
    <w:name w:val="WW8Num135z2"/>
    <w:semiHidden/>
    <w:rPr>
      <w:rFonts w:ascii="Wingdings" w:hAnsi="Wingdings"/>
    </w:rPr>
  </w:style>
  <w:style w:type="character" w:customStyle="1" w:styleId="WW8Num135z3">
    <w:name w:val="WW8Num135z3"/>
    <w:semiHidden/>
    <w:rPr>
      <w:rFonts w:ascii="Symbol" w:hAnsi="Symbol"/>
    </w:rPr>
  </w:style>
  <w:style w:type="character" w:customStyle="1" w:styleId="WW8Num136z0">
    <w:name w:val="WW8Num136z0"/>
    <w:semiHidden/>
    <w:rPr>
      <w:rFonts w:ascii="Symbol" w:hAnsi="Symbol" w:cs="StarSymbol"/>
      <w:sz w:val="18"/>
      <w:szCs w:val="18"/>
    </w:rPr>
  </w:style>
  <w:style w:type="character" w:customStyle="1" w:styleId="WW8Num136z1">
    <w:name w:val="WW8Num136z1"/>
    <w:semiHidden/>
    <w:rPr>
      <w:rFonts w:ascii="OpenSymbol" w:hAnsi="OpenSymbol" w:cs="StarSymbol"/>
      <w:sz w:val="18"/>
      <w:szCs w:val="18"/>
    </w:rPr>
  </w:style>
  <w:style w:type="character" w:customStyle="1" w:styleId="WW8Num136z2">
    <w:name w:val="WW8Num136z2"/>
    <w:semiHidden/>
    <w:rPr>
      <w:rFonts w:ascii="Wingdings" w:hAnsi="Wingdings"/>
    </w:rPr>
  </w:style>
  <w:style w:type="character" w:customStyle="1" w:styleId="WW8Num136z3">
    <w:name w:val="WW8Num136z3"/>
    <w:semiHidden/>
    <w:rPr>
      <w:rFonts w:ascii="Symbol" w:hAnsi="Symbol"/>
    </w:rPr>
  </w:style>
  <w:style w:type="character" w:customStyle="1" w:styleId="WW8Num137z0">
    <w:name w:val="WW8Num137z0"/>
    <w:semiHidden/>
    <w:rPr>
      <w:rFonts w:ascii="Symbol" w:hAnsi="Symbol" w:cs="StarSymbol"/>
      <w:sz w:val="18"/>
      <w:szCs w:val="18"/>
    </w:rPr>
  </w:style>
  <w:style w:type="character" w:customStyle="1" w:styleId="WW8Num137z1">
    <w:name w:val="WW8Num137z1"/>
    <w:semiHidden/>
    <w:rPr>
      <w:rFonts w:ascii="OpenSymbol" w:hAnsi="OpenSymbol" w:cs="StarSymbol"/>
      <w:sz w:val="18"/>
      <w:szCs w:val="18"/>
    </w:rPr>
  </w:style>
  <w:style w:type="character" w:customStyle="1" w:styleId="WW8Num137z2">
    <w:name w:val="WW8Num137z2"/>
    <w:semiHidden/>
    <w:rPr>
      <w:rFonts w:ascii="Wingdings" w:hAnsi="Wingdings"/>
    </w:rPr>
  </w:style>
  <w:style w:type="character" w:customStyle="1" w:styleId="WW8Num137z3">
    <w:name w:val="WW8Num137z3"/>
    <w:semiHidden/>
    <w:rPr>
      <w:rFonts w:ascii="Symbol" w:hAnsi="Symbol"/>
    </w:rPr>
  </w:style>
  <w:style w:type="character" w:customStyle="1" w:styleId="WW8Num138z0">
    <w:name w:val="WW8Num138z0"/>
    <w:semiHidden/>
    <w:rPr>
      <w:rFonts w:ascii="Symbol" w:hAnsi="Symbol" w:cs="StarSymbol"/>
      <w:sz w:val="18"/>
      <w:szCs w:val="18"/>
    </w:rPr>
  </w:style>
  <w:style w:type="character" w:customStyle="1" w:styleId="WW8Num138z1">
    <w:name w:val="WW8Num138z1"/>
    <w:semiHidden/>
    <w:rPr>
      <w:rFonts w:ascii="OpenSymbol" w:hAnsi="OpenSymbol" w:cs="StarSymbol"/>
      <w:sz w:val="18"/>
      <w:szCs w:val="18"/>
    </w:rPr>
  </w:style>
  <w:style w:type="character" w:customStyle="1" w:styleId="WW8Num138z2">
    <w:name w:val="WW8Num138z2"/>
    <w:semiHidden/>
    <w:rPr>
      <w:rFonts w:ascii="Wingdings" w:hAnsi="Wingdings"/>
    </w:rPr>
  </w:style>
  <w:style w:type="character" w:customStyle="1" w:styleId="WW8Num138z3">
    <w:name w:val="WW8Num138z3"/>
    <w:semiHidden/>
    <w:rPr>
      <w:rFonts w:ascii="Symbol" w:hAnsi="Symbol"/>
    </w:rPr>
  </w:style>
  <w:style w:type="character" w:customStyle="1" w:styleId="WW8Num139z0">
    <w:name w:val="WW8Num139z0"/>
    <w:semiHidden/>
    <w:rPr>
      <w:rFonts w:ascii="Symbol" w:hAnsi="Symbol" w:cs="StarSymbol"/>
      <w:sz w:val="18"/>
      <w:szCs w:val="18"/>
    </w:rPr>
  </w:style>
  <w:style w:type="character" w:customStyle="1" w:styleId="WW8Num139z1">
    <w:name w:val="WW8Num139z1"/>
    <w:semiHidden/>
    <w:rPr>
      <w:rFonts w:ascii="OpenSymbol" w:hAnsi="OpenSymbol" w:cs="StarSymbol"/>
      <w:sz w:val="18"/>
      <w:szCs w:val="18"/>
    </w:rPr>
  </w:style>
  <w:style w:type="character" w:customStyle="1" w:styleId="WW8Num139z2">
    <w:name w:val="WW8Num139z2"/>
    <w:semiHidden/>
    <w:rPr>
      <w:rFonts w:ascii="Wingdings" w:hAnsi="Wingdings"/>
    </w:rPr>
  </w:style>
  <w:style w:type="character" w:customStyle="1" w:styleId="WW8Num139z3">
    <w:name w:val="WW8Num139z3"/>
    <w:semiHidden/>
    <w:rPr>
      <w:rFonts w:ascii="Symbol" w:hAnsi="Symbol"/>
    </w:rPr>
  </w:style>
  <w:style w:type="character" w:customStyle="1" w:styleId="WW8Num140z0">
    <w:name w:val="WW8Num140z0"/>
    <w:semiHidden/>
    <w:rPr>
      <w:rFonts w:ascii="Symbol" w:hAnsi="Symbol" w:cs="StarSymbol"/>
      <w:sz w:val="18"/>
      <w:szCs w:val="18"/>
    </w:rPr>
  </w:style>
  <w:style w:type="character" w:customStyle="1" w:styleId="WW8Num140z1">
    <w:name w:val="WW8Num140z1"/>
    <w:semiHidden/>
    <w:rPr>
      <w:rFonts w:ascii="OpenSymbol" w:hAnsi="OpenSymbol" w:cs="StarSymbol"/>
      <w:sz w:val="18"/>
      <w:szCs w:val="18"/>
    </w:rPr>
  </w:style>
  <w:style w:type="character" w:customStyle="1" w:styleId="WW8Num140z2">
    <w:name w:val="WW8Num140z2"/>
    <w:semiHidden/>
    <w:rPr>
      <w:rFonts w:ascii="Wingdings" w:hAnsi="Wingdings"/>
    </w:rPr>
  </w:style>
  <w:style w:type="character" w:customStyle="1" w:styleId="WW8Num140z3">
    <w:name w:val="WW8Num140z3"/>
    <w:semiHidden/>
    <w:rPr>
      <w:rFonts w:ascii="Symbol" w:hAnsi="Symbol"/>
    </w:rPr>
  </w:style>
  <w:style w:type="character" w:customStyle="1" w:styleId="WW8Num141z0">
    <w:name w:val="WW8Num141z0"/>
    <w:semiHidden/>
    <w:rPr>
      <w:rFonts w:ascii="Symbol" w:hAnsi="Symbol" w:cs="StarSymbol"/>
      <w:sz w:val="18"/>
      <w:szCs w:val="18"/>
    </w:rPr>
  </w:style>
  <w:style w:type="character" w:customStyle="1" w:styleId="WW8Num141z1">
    <w:name w:val="WW8Num141z1"/>
    <w:semiHidden/>
    <w:rPr>
      <w:rFonts w:ascii="OpenSymbol" w:hAnsi="OpenSymbol" w:cs="StarSymbol"/>
      <w:sz w:val="18"/>
      <w:szCs w:val="18"/>
    </w:rPr>
  </w:style>
  <w:style w:type="character" w:customStyle="1" w:styleId="WW8Num141z2">
    <w:name w:val="WW8Num141z2"/>
    <w:semiHidden/>
    <w:rPr>
      <w:rFonts w:ascii="Wingdings" w:hAnsi="Wingdings"/>
    </w:rPr>
  </w:style>
  <w:style w:type="character" w:customStyle="1" w:styleId="WW8Num141z3">
    <w:name w:val="WW8Num141z3"/>
    <w:semiHidden/>
    <w:rPr>
      <w:rFonts w:ascii="Symbol" w:hAnsi="Symbol"/>
    </w:rPr>
  </w:style>
  <w:style w:type="character" w:customStyle="1" w:styleId="WW8Num142z0">
    <w:name w:val="WW8Num142z0"/>
    <w:semiHidden/>
    <w:rPr>
      <w:rFonts w:ascii="Symbol" w:hAnsi="Symbol" w:cs="StarSymbol"/>
      <w:sz w:val="18"/>
      <w:szCs w:val="18"/>
    </w:rPr>
  </w:style>
  <w:style w:type="character" w:customStyle="1" w:styleId="WW8Num142z1">
    <w:name w:val="WW8Num142z1"/>
    <w:semiHidden/>
    <w:rPr>
      <w:rFonts w:ascii="OpenSymbol" w:hAnsi="OpenSymbol" w:cs="StarSymbol"/>
      <w:sz w:val="18"/>
      <w:szCs w:val="18"/>
    </w:rPr>
  </w:style>
  <w:style w:type="character" w:customStyle="1" w:styleId="WW8Num142z2">
    <w:name w:val="WW8Num142z2"/>
    <w:semiHidden/>
    <w:rPr>
      <w:rFonts w:ascii="Wingdings" w:hAnsi="Wingdings"/>
    </w:rPr>
  </w:style>
  <w:style w:type="character" w:customStyle="1" w:styleId="WW8Num142z3">
    <w:name w:val="WW8Num142z3"/>
    <w:semiHidden/>
    <w:rPr>
      <w:rFonts w:ascii="Symbol" w:hAnsi="Symbol"/>
    </w:rPr>
  </w:style>
  <w:style w:type="character" w:customStyle="1" w:styleId="WW8Num143z0">
    <w:name w:val="WW8Num143z0"/>
    <w:semiHidden/>
    <w:rPr>
      <w:rFonts w:ascii="Symbol" w:hAnsi="Symbol" w:cs="StarSymbol"/>
      <w:sz w:val="18"/>
      <w:szCs w:val="18"/>
    </w:rPr>
  </w:style>
  <w:style w:type="character" w:customStyle="1" w:styleId="WW8Num143z1">
    <w:name w:val="WW8Num143z1"/>
    <w:semiHidden/>
    <w:rPr>
      <w:rFonts w:ascii="OpenSymbol" w:hAnsi="OpenSymbol" w:cs="StarSymbol"/>
      <w:sz w:val="18"/>
      <w:szCs w:val="18"/>
    </w:rPr>
  </w:style>
  <w:style w:type="character" w:customStyle="1" w:styleId="WW8Num143z2">
    <w:name w:val="WW8Num143z2"/>
    <w:semiHidden/>
    <w:rPr>
      <w:rFonts w:ascii="Wingdings" w:hAnsi="Wingdings"/>
    </w:rPr>
  </w:style>
  <w:style w:type="character" w:customStyle="1" w:styleId="WW8Num143z3">
    <w:name w:val="WW8Num143z3"/>
    <w:semiHidden/>
    <w:rPr>
      <w:rFonts w:ascii="Symbol" w:hAnsi="Symbol"/>
    </w:rPr>
  </w:style>
  <w:style w:type="character" w:customStyle="1" w:styleId="WW8Num144z0">
    <w:name w:val="WW8Num144z0"/>
    <w:semiHidden/>
    <w:rPr>
      <w:rFonts w:ascii="Symbol" w:hAnsi="Symbol" w:cs="StarSymbol"/>
      <w:sz w:val="18"/>
      <w:szCs w:val="18"/>
    </w:rPr>
  </w:style>
  <w:style w:type="character" w:customStyle="1" w:styleId="WW8Num144z1">
    <w:name w:val="WW8Num144z1"/>
    <w:semiHidden/>
    <w:rPr>
      <w:rFonts w:ascii="OpenSymbol" w:hAnsi="OpenSymbol" w:cs="StarSymbol"/>
      <w:sz w:val="18"/>
      <w:szCs w:val="18"/>
    </w:rPr>
  </w:style>
  <w:style w:type="character" w:customStyle="1" w:styleId="WW8Num144z2">
    <w:name w:val="WW8Num144z2"/>
    <w:semiHidden/>
    <w:rPr>
      <w:rFonts w:ascii="Wingdings" w:hAnsi="Wingdings"/>
    </w:rPr>
  </w:style>
  <w:style w:type="character" w:customStyle="1" w:styleId="WW8Num144z3">
    <w:name w:val="WW8Num144z3"/>
    <w:semiHidden/>
    <w:rPr>
      <w:rFonts w:ascii="Symbol" w:hAnsi="Symbol"/>
    </w:rPr>
  </w:style>
  <w:style w:type="character" w:customStyle="1" w:styleId="WW8Num145z0">
    <w:name w:val="WW8Num145z0"/>
    <w:semiHidden/>
    <w:rPr>
      <w:rFonts w:ascii="Symbol" w:hAnsi="Symbol" w:cs="StarSymbol"/>
      <w:sz w:val="18"/>
      <w:szCs w:val="18"/>
    </w:rPr>
  </w:style>
  <w:style w:type="character" w:customStyle="1" w:styleId="WW8Num145z1">
    <w:name w:val="WW8Num145z1"/>
    <w:semiHidden/>
    <w:rPr>
      <w:rFonts w:ascii="OpenSymbol" w:hAnsi="OpenSymbol" w:cs="StarSymbol"/>
      <w:sz w:val="18"/>
      <w:szCs w:val="18"/>
    </w:rPr>
  </w:style>
  <w:style w:type="character" w:customStyle="1" w:styleId="WW8Num145z2">
    <w:name w:val="WW8Num145z2"/>
    <w:semiHidden/>
    <w:rPr>
      <w:rFonts w:ascii="Wingdings" w:hAnsi="Wingdings"/>
    </w:rPr>
  </w:style>
  <w:style w:type="character" w:customStyle="1" w:styleId="WW8Num145z3">
    <w:name w:val="WW8Num145z3"/>
    <w:semiHidden/>
    <w:rPr>
      <w:rFonts w:ascii="Symbol" w:hAnsi="Symbol"/>
    </w:rPr>
  </w:style>
  <w:style w:type="character" w:customStyle="1" w:styleId="WW8Num146z0">
    <w:name w:val="WW8Num146z0"/>
    <w:semiHidden/>
    <w:rPr>
      <w:rFonts w:ascii="Symbol" w:hAnsi="Symbol" w:cs="StarSymbol"/>
      <w:sz w:val="18"/>
      <w:szCs w:val="18"/>
    </w:rPr>
  </w:style>
  <w:style w:type="character" w:customStyle="1" w:styleId="WW8Num146z1">
    <w:name w:val="WW8Num146z1"/>
    <w:semiHidden/>
    <w:rPr>
      <w:rFonts w:ascii="OpenSymbol" w:hAnsi="OpenSymbol" w:cs="StarSymbol"/>
      <w:sz w:val="18"/>
      <w:szCs w:val="18"/>
    </w:rPr>
  </w:style>
  <w:style w:type="character" w:customStyle="1" w:styleId="WW8Num146z2">
    <w:name w:val="WW8Num146z2"/>
    <w:semiHidden/>
    <w:rPr>
      <w:rFonts w:ascii="Wingdings" w:hAnsi="Wingdings"/>
    </w:rPr>
  </w:style>
  <w:style w:type="character" w:customStyle="1" w:styleId="WW8Num146z3">
    <w:name w:val="WW8Num146z3"/>
    <w:semiHidden/>
    <w:rPr>
      <w:rFonts w:ascii="Symbol" w:hAnsi="Symbol"/>
    </w:rPr>
  </w:style>
  <w:style w:type="character" w:customStyle="1" w:styleId="WW8Num147z0">
    <w:name w:val="WW8Num147z0"/>
    <w:semiHidden/>
    <w:rPr>
      <w:rFonts w:ascii="Cambria" w:hAnsi="Cambria"/>
      <w:b/>
      <w:sz w:val="20"/>
    </w:rPr>
  </w:style>
  <w:style w:type="character" w:customStyle="1" w:styleId="WW8Num148z0">
    <w:name w:val="WW8Num148z0"/>
    <w:semiHidden/>
    <w:rPr>
      <w:sz w:val="22"/>
    </w:rPr>
  </w:style>
  <w:style w:type="character" w:customStyle="1" w:styleId="WW8Num148z1">
    <w:name w:val="WW8Num148z1"/>
    <w:semiHidden/>
    <w:rPr>
      <w:rFonts w:ascii="Courier New" w:hAnsi="Courier New" w:cs="Courier New"/>
    </w:rPr>
  </w:style>
  <w:style w:type="character" w:customStyle="1" w:styleId="WW8Num148z2">
    <w:name w:val="WW8Num148z2"/>
    <w:semiHidden/>
    <w:rPr>
      <w:rFonts w:ascii="Wingdings" w:hAnsi="Wingdings"/>
    </w:rPr>
  </w:style>
  <w:style w:type="character" w:customStyle="1" w:styleId="WW8Num148z3">
    <w:name w:val="WW8Num148z3"/>
    <w:semiHidden/>
    <w:rPr>
      <w:rFonts w:ascii="Symbol" w:hAnsi="Symbol"/>
    </w:rPr>
  </w:style>
  <w:style w:type="character" w:customStyle="1" w:styleId="WW8Num149z0">
    <w:name w:val="WW8Num149z0"/>
    <w:semiHidden/>
    <w:rPr>
      <w:sz w:val="22"/>
    </w:rPr>
  </w:style>
  <w:style w:type="character" w:customStyle="1" w:styleId="WW8Num149z1">
    <w:name w:val="WW8Num149z1"/>
    <w:semiHidden/>
    <w:rPr>
      <w:rFonts w:ascii="Courier New" w:hAnsi="Courier New" w:cs="Courier New"/>
    </w:rPr>
  </w:style>
  <w:style w:type="character" w:customStyle="1" w:styleId="WW8Num149z2">
    <w:name w:val="WW8Num149z2"/>
    <w:semiHidden/>
    <w:rPr>
      <w:rFonts w:ascii="Wingdings" w:hAnsi="Wingdings"/>
    </w:rPr>
  </w:style>
  <w:style w:type="character" w:customStyle="1" w:styleId="WW8Num149z3">
    <w:name w:val="WW8Num149z3"/>
    <w:semiHidden/>
    <w:rPr>
      <w:rFonts w:ascii="Symbol" w:hAnsi="Symbol"/>
    </w:rPr>
  </w:style>
  <w:style w:type="character" w:customStyle="1" w:styleId="WW8Num150z0">
    <w:name w:val="WW8Num150z0"/>
    <w:semiHidden/>
    <w:rPr>
      <w:sz w:val="22"/>
    </w:rPr>
  </w:style>
  <w:style w:type="character" w:customStyle="1" w:styleId="WW8Num150z1">
    <w:name w:val="WW8Num150z1"/>
    <w:semiHidden/>
    <w:rPr>
      <w:rFonts w:ascii="Courier New" w:hAnsi="Courier New" w:cs="Courier New"/>
    </w:rPr>
  </w:style>
  <w:style w:type="character" w:customStyle="1" w:styleId="WW8Num150z2">
    <w:name w:val="WW8Num150z2"/>
    <w:semiHidden/>
    <w:rPr>
      <w:rFonts w:ascii="Wingdings" w:hAnsi="Wingdings"/>
    </w:rPr>
  </w:style>
  <w:style w:type="character" w:customStyle="1" w:styleId="WW8Num150z3">
    <w:name w:val="WW8Num150z3"/>
    <w:semiHidden/>
    <w:rPr>
      <w:rFonts w:ascii="Symbol" w:hAnsi="Symbol"/>
    </w:rPr>
  </w:style>
  <w:style w:type="character" w:customStyle="1" w:styleId="WW8Num151z0">
    <w:name w:val="WW8Num151z0"/>
    <w:semiHidden/>
    <w:rPr>
      <w:sz w:val="22"/>
    </w:rPr>
  </w:style>
  <w:style w:type="character" w:customStyle="1" w:styleId="WW8Num151z1">
    <w:name w:val="WW8Num151z1"/>
    <w:semiHidden/>
    <w:rPr>
      <w:rFonts w:ascii="Courier New" w:hAnsi="Courier New" w:cs="Courier New"/>
    </w:rPr>
  </w:style>
  <w:style w:type="character" w:customStyle="1" w:styleId="WW8Num151z2">
    <w:name w:val="WW8Num151z2"/>
    <w:semiHidden/>
    <w:rPr>
      <w:rFonts w:ascii="Wingdings" w:hAnsi="Wingdings"/>
    </w:rPr>
  </w:style>
  <w:style w:type="character" w:customStyle="1" w:styleId="WW8Num151z3">
    <w:name w:val="WW8Num151z3"/>
    <w:semiHidden/>
    <w:rPr>
      <w:rFonts w:ascii="Symbol" w:hAnsi="Symbol"/>
    </w:rPr>
  </w:style>
  <w:style w:type="character" w:customStyle="1" w:styleId="WW8Num152z0">
    <w:name w:val="WW8Num152z0"/>
    <w:semiHidden/>
    <w:rPr>
      <w:sz w:val="22"/>
    </w:rPr>
  </w:style>
  <w:style w:type="character" w:customStyle="1" w:styleId="WW8Num152z1">
    <w:name w:val="WW8Num152z1"/>
    <w:semiHidden/>
    <w:rPr>
      <w:rFonts w:ascii="Courier New" w:hAnsi="Courier New" w:cs="Courier New"/>
    </w:rPr>
  </w:style>
  <w:style w:type="character" w:customStyle="1" w:styleId="WW8Num152z2">
    <w:name w:val="WW8Num152z2"/>
    <w:semiHidden/>
    <w:rPr>
      <w:rFonts w:ascii="Wingdings" w:hAnsi="Wingdings"/>
    </w:rPr>
  </w:style>
  <w:style w:type="character" w:customStyle="1" w:styleId="WW8Num152z3">
    <w:name w:val="WW8Num152z3"/>
    <w:semiHidden/>
    <w:rPr>
      <w:rFonts w:ascii="Symbol" w:hAnsi="Symbol"/>
    </w:rPr>
  </w:style>
  <w:style w:type="character" w:customStyle="1" w:styleId="WW8Num153z0">
    <w:name w:val="WW8Num153z0"/>
    <w:semiHidden/>
    <w:rPr>
      <w:sz w:val="22"/>
    </w:rPr>
  </w:style>
  <w:style w:type="character" w:customStyle="1" w:styleId="WW8Num153z1">
    <w:name w:val="WW8Num153z1"/>
    <w:semiHidden/>
    <w:rPr>
      <w:rFonts w:ascii="Courier New" w:hAnsi="Courier New" w:cs="Courier New"/>
    </w:rPr>
  </w:style>
  <w:style w:type="character" w:customStyle="1" w:styleId="WW8Num153z2">
    <w:name w:val="WW8Num153z2"/>
    <w:semiHidden/>
    <w:rPr>
      <w:rFonts w:ascii="Wingdings" w:hAnsi="Wingdings"/>
    </w:rPr>
  </w:style>
  <w:style w:type="character" w:customStyle="1" w:styleId="WW8Num153z3">
    <w:name w:val="WW8Num153z3"/>
    <w:semiHidden/>
    <w:rPr>
      <w:rFonts w:ascii="Symbol" w:hAnsi="Symbol"/>
    </w:rPr>
  </w:style>
  <w:style w:type="paragraph" w:styleId="Explorateurdedocuments">
    <w:name w:val="Document Map"/>
    <w:basedOn w:val="Normal"/>
    <w:semiHidden/>
    <w:rsid w:val="00A922F5"/>
    <w:pPr>
      <w:shd w:val="clear" w:color="auto" w:fill="000080"/>
    </w:pPr>
    <w:rPr>
      <w:rFonts w:ascii="Tahoma" w:hAnsi="Tahoma" w:cs="Tahoma"/>
      <w:szCs w:val="20"/>
    </w:rPr>
  </w:style>
  <w:style w:type="character" w:customStyle="1" w:styleId="WW-Caractresdenotedebasdepage">
    <w:name w:val="WW-Caractères de note de bas de page"/>
    <w:semiHidden/>
    <w:rPr>
      <w:b/>
      <w:vertAlign w:val="superscript"/>
    </w:rPr>
  </w:style>
  <w:style w:type="character" w:customStyle="1" w:styleId="WW-Caractresdenotedefin">
    <w:name w:val="WW-Caractères de note de fin"/>
    <w:semiHidden/>
    <w:rPr>
      <w:vertAlign w:val="superscript"/>
    </w:rPr>
  </w:style>
  <w:style w:type="character" w:styleId="Lienhypertexte">
    <w:name w:val="Hyperlink"/>
    <w:uiPriority w:val="99"/>
    <w:rPr>
      <w:color w:val="000000"/>
      <w:sz w:val="22"/>
      <w:u w:val="none"/>
    </w:rPr>
  </w:style>
  <w:style w:type="character" w:customStyle="1" w:styleId="Nomdauteur">
    <w:name w:val="Nom d'auteur"/>
    <w:rsid w:val="00CD6B2E"/>
    <w:rPr>
      <w:rFonts w:ascii="Times New Roman" w:hAnsi="Times New Roman"/>
      <w:b/>
      <w:bCs/>
      <w:smallCaps/>
      <w:sz w:val="20"/>
      <w:szCs w:val="20"/>
    </w:rPr>
  </w:style>
  <w:style w:type="character" w:customStyle="1" w:styleId="Textenonproportionnel">
    <w:name w:val="Texte non proportionnel"/>
    <w:rPr>
      <w:rFonts w:ascii="Constantia" w:eastAsia="Courier New" w:hAnsi="Constantia" w:cs="Courier New"/>
      <w:b/>
      <w:smallCaps/>
      <w:sz w:val="20"/>
    </w:rPr>
  </w:style>
  <w:style w:type="character" w:customStyle="1" w:styleId="WW8Num1z0">
    <w:name w:val="WW8Num1z0"/>
    <w:semiHidden/>
    <w:rPr>
      <w:rFonts w:ascii="Symbol" w:hAnsi="Symbol"/>
    </w:rPr>
  </w:style>
  <w:style w:type="character" w:customStyle="1" w:styleId="WW8Num8z3">
    <w:name w:val="WW8Num8z3"/>
    <w:semiHidden/>
    <w:rPr>
      <w:rFonts w:ascii="Symbol" w:hAnsi="Symbol"/>
    </w:rPr>
  </w:style>
  <w:style w:type="character" w:customStyle="1" w:styleId="WW8NumSt5z0">
    <w:name w:val="WW8NumSt5z0"/>
    <w:semiHidden/>
    <w:rPr>
      <w:rFonts w:ascii="Symbol" w:hAnsi="Symbol"/>
    </w:rPr>
  </w:style>
  <w:style w:type="character" w:customStyle="1" w:styleId="WW8NumSt8z0">
    <w:name w:val="WW8NumSt8z0"/>
    <w:semiHidden/>
    <w:rPr>
      <w:rFonts w:ascii="Symbol" w:hAnsi="Symbol"/>
    </w:rPr>
  </w:style>
  <w:style w:type="character" w:customStyle="1" w:styleId="WW8NumSt9z0">
    <w:name w:val="WW8NumSt9z0"/>
    <w:semiHidden/>
    <w:rPr>
      <w:rFonts w:ascii="Symbol" w:hAnsi="Symbol"/>
    </w:rPr>
  </w:style>
  <w:style w:type="character" w:customStyle="1" w:styleId="WW-Absatz-Standardschriftart">
    <w:name w:val="WW-Absatz-Standardschriftart"/>
    <w:semiHidden/>
  </w:style>
  <w:style w:type="character" w:customStyle="1" w:styleId="WW-Absatz-Standardschriftart1">
    <w:name w:val="WW-Absatz-Standardschriftart1"/>
    <w:semiHidden/>
  </w:style>
  <w:style w:type="character" w:customStyle="1" w:styleId="WW-Absatz-Standardschriftart11">
    <w:name w:val="WW-Absatz-Standardschriftart11"/>
    <w:semiHidden/>
  </w:style>
  <w:style w:type="character" w:customStyle="1" w:styleId="WW-Absatz-Standardschriftart111">
    <w:name w:val="WW-Absatz-Standardschriftart111"/>
    <w:semiHidden/>
  </w:style>
  <w:style w:type="character" w:customStyle="1" w:styleId="WW-Absatz-Standardschriftart1111">
    <w:name w:val="WW-Absatz-Standardschriftart1111"/>
    <w:semiHidden/>
  </w:style>
  <w:style w:type="character" w:customStyle="1" w:styleId="WW-Absatz-Standardschriftart11111">
    <w:name w:val="WW-Absatz-Standardschriftart11111"/>
    <w:semiHidden/>
  </w:style>
  <w:style w:type="character" w:customStyle="1" w:styleId="WW-Absatz-Standardschriftart111111">
    <w:name w:val="WW-Absatz-Standardschriftart111111"/>
    <w:semiHidden/>
  </w:style>
  <w:style w:type="character" w:customStyle="1" w:styleId="WW-Absatz-Standardschriftart1111111">
    <w:name w:val="WW-Absatz-Standardschriftart1111111"/>
    <w:semiHidden/>
  </w:style>
  <w:style w:type="character" w:customStyle="1" w:styleId="WW-Absatz-Standardschriftart11111111">
    <w:name w:val="WW-Absatz-Standardschriftart11111111"/>
    <w:semiHidden/>
  </w:style>
  <w:style w:type="character" w:customStyle="1" w:styleId="WW-Absatz-Standardschriftart111111111">
    <w:name w:val="WW-Absatz-Standardschriftart111111111"/>
    <w:semiHidden/>
  </w:style>
  <w:style w:type="character" w:customStyle="1" w:styleId="WW-Absatz-Standardschriftart1111111111">
    <w:name w:val="WW-Absatz-Standardschriftart1111111111"/>
    <w:semiHidden/>
  </w:style>
  <w:style w:type="character" w:customStyle="1" w:styleId="WW-Absatz-Standardschriftart11111111111">
    <w:name w:val="WW-Absatz-Standardschriftart11111111111"/>
    <w:semiHidden/>
  </w:style>
  <w:style w:type="character" w:customStyle="1" w:styleId="WW-Absatz-Standardschriftart111111111111">
    <w:name w:val="WW-Absatz-Standardschriftart111111111111"/>
    <w:semiHidden/>
  </w:style>
  <w:style w:type="character" w:customStyle="1" w:styleId="WW-Absatz-Standardschriftart1111111111111">
    <w:name w:val="WW-Absatz-Standardschriftart1111111111111"/>
    <w:semiHidden/>
  </w:style>
  <w:style w:type="character" w:customStyle="1" w:styleId="WW-Absatz-Standardschriftart11111111111111">
    <w:name w:val="WW-Absatz-Standardschriftart11111111111111"/>
    <w:semiHidden/>
  </w:style>
  <w:style w:type="character" w:customStyle="1" w:styleId="WW-Absatz-Standardschriftart111111111111111">
    <w:name w:val="WW-Absatz-Standardschriftart111111111111111"/>
    <w:semiHidden/>
  </w:style>
  <w:style w:type="character" w:customStyle="1" w:styleId="WW-Absatz-Standardschriftart1111111111111111">
    <w:name w:val="WW-Absatz-Standardschriftart1111111111111111"/>
    <w:semiHidden/>
  </w:style>
  <w:style w:type="character" w:customStyle="1" w:styleId="WW-Absatz-Standardschriftart11111111111111111">
    <w:name w:val="WW-Absatz-Standardschriftart11111111111111111"/>
    <w:semiHidden/>
  </w:style>
  <w:style w:type="character" w:customStyle="1" w:styleId="WW-Absatz-Standardschriftart111111111111111111">
    <w:name w:val="WW-Absatz-Standardschriftart111111111111111111"/>
    <w:semiHidden/>
  </w:style>
  <w:style w:type="character" w:customStyle="1" w:styleId="WW-Absatz-Standardschriftart1111111111111111111">
    <w:name w:val="WW-Absatz-Standardschriftart1111111111111111111"/>
    <w:semiHidden/>
  </w:style>
  <w:style w:type="character" w:customStyle="1" w:styleId="WW-Absatz-Standardschriftart11111111111111111111">
    <w:name w:val="WW-Absatz-Standardschriftart11111111111111111111"/>
    <w:semiHidden/>
  </w:style>
  <w:style w:type="character" w:customStyle="1" w:styleId="WW-Absatz-Standardschriftart111111111111111111111">
    <w:name w:val="WW-Absatz-Standardschriftart111111111111111111111"/>
    <w:semiHidden/>
  </w:style>
  <w:style w:type="character" w:customStyle="1" w:styleId="WW-Absatz-Standardschriftart1111111111111111111111">
    <w:name w:val="WW-Absatz-Standardschriftart1111111111111111111111"/>
    <w:semiHidden/>
  </w:style>
  <w:style w:type="character" w:customStyle="1" w:styleId="WW-Absatz-Standardschriftart11111111111111111111111">
    <w:name w:val="WW-Absatz-Standardschriftart11111111111111111111111"/>
    <w:semiHidden/>
  </w:style>
  <w:style w:type="character" w:customStyle="1" w:styleId="WW-Absatz-Standardschriftart111111111111111111111111">
    <w:name w:val="WW-Absatz-Standardschriftart111111111111111111111111"/>
    <w:semiHidden/>
  </w:style>
  <w:style w:type="character" w:customStyle="1" w:styleId="WW-Absatz-Standardschriftart1111111111111111111111111">
    <w:name w:val="WW-Absatz-Standardschriftart1111111111111111111111111"/>
    <w:semiHidden/>
  </w:style>
  <w:style w:type="character" w:customStyle="1" w:styleId="WW-Absatz-Standardschriftart11111111111111111111111111">
    <w:name w:val="WW-Absatz-Standardschriftart11111111111111111111111111"/>
    <w:semiHidden/>
  </w:style>
  <w:style w:type="character" w:customStyle="1" w:styleId="WW-Absatz-Standardschriftart111111111111111111111111111">
    <w:name w:val="WW-Absatz-Standardschriftart111111111111111111111111111"/>
    <w:semiHidden/>
  </w:style>
  <w:style w:type="character" w:customStyle="1" w:styleId="WW-Absatz-Standardschriftart1111111111111111111111111111">
    <w:name w:val="WW-Absatz-Standardschriftart1111111111111111111111111111"/>
    <w:semiHidden/>
  </w:style>
  <w:style w:type="character" w:customStyle="1" w:styleId="WW-Absatz-Standardschriftart11111111111111111111111111111">
    <w:name w:val="WW-Absatz-Standardschriftart11111111111111111111111111111"/>
    <w:semiHidden/>
  </w:style>
  <w:style w:type="character" w:customStyle="1" w:styleId="WW-Absatz-Standardschriftart111111111111111111111111111111">
    <w:name w:val="WW-Absatz-Standardschriftart111111111111111111111111111111"/>
    <w:semiHidden/>
  </w:style>
  <w:style w:type="character" w:customStyle="1" w:styleId="WW-Absatz-Standardschriftart1111111111111111111111111111111">
    <w:name w:val="WW-Absatz-Standardschriftart1111111111111111111111111111111"/>
    <w:semiHidden/>
  </w:style>
  <w:style w:type="character" w:customStyle="1" w:styleId="WW-Absatz-Standardschriftart11111111111111111111111111111111">
    <w:name w:val="WW-Absatz-Standardschriftart11111111111111111111111111111111"/>
    <w:semiHidden/>
  </w:style>
  <w:style w:type="character" w:customStyle="1" w:styleId="WW-Absatz-Standardschriftart111111111111111111111111111111111">
    <w:name w:val="WW-Absatz-Standardschriftart111111111111111111111111111111111"/>
    <w:semiHidden/>
  </w:style>
  <w:style w:type="character" w:customStyle="1" w:styleId="WW-Absatz-Standardschriftart1111111111111111111111111111111111">
    <w:name w:val="WW-Absatz-Standardschriftart1111111111111111111111111111111111"/>
    <w:semiHidden/>
  </w:style>
  <w:style w:type="character" w:customStyle="1" w:styleId="WW-Absatz-Standardschriftart11111111111111111111111111111111111">
    <w:name w:val="WW-Absatz-Standardschriftart11111111111111111111111111111111111"/>
    <w:semiHidden/>
  </w:style>
  <w:style w:type="character" w:customStyle="1" w:styleId="WW-Absatz-Standardschriftart111111111111111111111111111111111111">
    <w:name w:val="WW-Absatz-Standardschriftart111111111111111111111111111111111111"/>
    <w:semiHidden/>
  </w:style>
  <w:style w:type="character" w:customStyle="1" w:styleId="WW-Absatz-Standardschriftart1111111111111111111111111111111111111">
    <w:name w:val="WW-Absatz-Standardschriftart1111111111111111111111111111111111111"/>
    <w:semiHidden/>
  </w:style>
  <w:style w:type="character" w:customStyle="1" w:styleId="WW-Absatz-Standardschriftart11111111111111111111111111111111111111">
    <w:name w:val="WW-Absatz-Standardschriftart11111111111111111111111111111111111111"/>
    <w:semiHidden/>
  </w:style>
  <w:style w:type="character" w:customStyle="1" w:styleId="WW-Absatz-Standardschriftart111111111111111111111111111111111111111">
    <w:name w:val="WW-Absatz-Standardschriftart111111111111111111111111111111111111111"/>
    <w:semiHidden/>
  </w:style>
  <w:style w:type="character" w:customStyle="1" w:styleId="WW-Absatz-Standardschriftart1111111111111111111111111111111111111111">
    <w:name w:val="WW-Absatz-Standardschriftart1111111111111111111111111111111111111111"/>
    <w:semiHidden/>
  </w:style>
  <w:style w:type="character" w:customStyle="1" w:styleId="WW-Absatz-Standardschriftart11111111111111111111111111111111111111111">
    <w:name w:val="WW-Absatz-Standardschriftart11111111111111111111111111111111111111111"/>
    <w:semiHidden/>
  </w:style>
  <w:style w:type="character" w:customStyle="1" w:styleId="WW-Absatz-Standardschriftart111111111111111111111111111111111111111111">
    <w:name w:val="WW-Absatz-Standardschriftart111111111111111111111111111111111111111111"/>
    <w:semiHidden/>
  </w:style>
  <w:style w:type="character" w:customStyle="1" w:styleId="WW-Absatz-Standardschriftart1111111111111111111111111111111111111111111">
    <w:name w:val="WW-Absatz-Standardschriftart1111111111111111111111111111111111111111111"/>
    <w:semiHidden/>
  </w:style>
  <w:style w:type="character" w:customStyle="1" w:styleId="WW-Absatz-Standardschriftart11111111111111111111111111111111111111111111">
    <w:name w:val="WW-Absatz-Standardschriftart11111111111111111111111111111111111111111111"/>
    <w:semiHidden/>
  </w:style>
  <w:style w:type="character" w:customStyle="1" w:styleId="WW-Absatz-Standardschriftart111111111111111111111111111111111111111111111">
    <w:name w:val="WW-Absatz-Standardschriftart111111111111111111111111111111111111111111111"/>
    <w:semiHidden/>
  </w:style>
  <w:style w:type="character" w:customStyle="1" w:styleId="WW-Absatz-Standardschriftart1111111111111111111111111111111111111111111111">
    <w:name w:val="WW-Absatz-Standardschriftart1111111111111111111111111111111111111111111111"/>
    <w:semiHidden/>
  </w:style>
  <w:style w:type="character" w:customStyle="1" w:styleId="WW-Absatz-Standardschriftart11111111111111111111111111111111111111111111111">
    <w:name w:val="WW-Absatz-Standardschriftart11111111111111111111111111111111111111111111111"/>
    <w:semiHidden/>
  </w:style>
  <w:style w:type="character" w:customStyle="1" w:styleId="WW-Caractredenotedefin">
    <w:name w:val="WW-Caractère de note de fin"/>
    <w:semiHidden/>
  </w:style>
  <w:style w:type="character" w:customStyle="1" w:styleId="WW8Num3z2">
    <w:name w:val="WW8Num3z2"/>
    <w:semiHidden/>
    <w:rPr>
      <w:rFonts w:ascii="Wingdings" w:hAnsi="Wingdings"/>
      <w:sz w:val="20"/>
    </w:rPr>
  </w:style>
  <w:style w:type="character" w:customStyle="1" w:styleId="WW8Num73z0">
    <w:name w:val="WW8Num73z0"/>
    <w:semiHidden/>
    <w:rPr>
      <w:rFonts w:ascii="Symbol" w:hAnsi="Symbol" w:cs="StarSymbol"/>
      <w:sz w:val="18"/>
      <w:szCs w:val="18"/>
    </w:rPr>
  </w:style>
  <w:style w:type="character" w:customStyle="1" w:styleId="WW8Num73z1">
    <w:name w:val="WW8Num73z1"/>
    <w:semiHidden/>
    <w:rPr>
      <w:rFonts w:ascii="OpenSymbol" w:hAnsi="OpenSymbol" w:cs="StarSymbol"/>
      <w:sz w:val="18"/>
      <w:szCs w:val="18"/>
    </w:rPr>
  </w:style>
  <w:style w:type="character" w:customStyle="1" w:styleId="WW8Num75z1">
    <w:name w:val="WW8Num75z1"/>
    <w:semiHidden/>
    <w:rPr>
      <w:rFonts w:ascii="OpenSymbol" w:hAnsi="OpenSymbol" w:cs="StarSymbol"/>
      <w:sz w:val="18"/>
      <w:szCs w:val="18"/>
    </w:rPr>
  </w:style>
  <w:style w:type="character" w:customStyle="1" w:styleId="WW8Num90z0">
    <w:name w:val="WW8Num90z0"/>
    <w:semiHidden/>
    <w:rPr>
      <w:rFonts w:ascii="Symbol" w:hAnsi="Symbol" w:cs="StarSymbol"/>
      <w:sz w:val="18"/>
      <w:szCs w:val="18"/>
    </w:rPr>
  </w:style>
  <w:style w:type="character" w:customStyle="1" w:styleId="WW8Num90z1">
    <w:name w:val="WW8Num90z1"/>
    <w:semiHidden/>
    <w:rPr>
      <w:rFonts w:ascii="OpenSymbol" w:hAnsi="OpenSymbol" w:cs="StarSymbol"/>
      <w:sz w:val="18"/>
      <w:szCs w:val="18"/>
    </w:rPr>
  </w:style>
  <w:style w:type="character" w:customStyle="1" w:styleId="WW8Num92z0">
    <w:name w:val="WW8Num92z0"/>
    <w:semiHidden/>
    <w:rPr>
      <w:rFonts w:ascii="Symbol" w:hAnsi="Symbol" w:cs="StarSymbol"/>
      <w:sz w:val="18"/>
      <w:szCs w:val="18"/>
    </w:rPr>
  </w:style>
  <w:style w:type="character" w:customStyle="1" w:styleId="WW8Num92z1">
    <w:name w:val="WW8Num92z1"/>
    <w:semiHidden/>
    <w:rPr>
      <w:rFonts w:ascii="OpenSymbol" w:hAnsi="OpenSymbol" w:cs="StarSymbol"/>
      <w:sz w:val="18"/>
      <w:szCs w:val="18"/>
    </w:rPr>
  </w:style>
  <w:style w:type="character" w:customStyle="1" w:styleId="WW8Num119z0">
    <w:name w:val="WW8Num119z0"/>
    <w:semiHidden/>
    <w:rPr>
      <w:rFonts w:ascii="Symbol" w:hAnsi="Symbol" w:cs="StarSymbol"/>
      <w:sz w:val="18"/>
      <w:szCs w:val="18"/>
    </w:rPr>
  </w:style>
  <w:style w:type="character" w:customStyle="1" w:styleId="WW8Num119z1">
    <w:name w:val="WW8Num119z1"/>
    <w:semiHidden/>
    <w:rPr>
      <w:rFonts w:ascii="OpenSymbol" w:hAnsi="OpenSymbol" w:cs="StarSymbol"/>
      <w:sz w:val="18"/>
      <w:szCs w:val="18"/>
    </w:rPr>
  </w:style>
  <w:style w:type="character" w:customStyle="1" w:styleId="WW8Num123z0">
    <w:name w:val="WW8Num123z0"/>
    <w:semiHidden/>
    <w:rPr>
      <w:rFonts w:ascii="Symbol" w:hAnsi="Symbol" w:cs="StarSymbol"/>
      <w:sz w:val="18"/>
      <w:szCs w:val="18"/>
    </w:rPr>
  </w:style>
  <w:style w:type="character" w:customStyle="1" w:styleId="WW8Num123z1">
    <w:name w:val="WW8Num123z1"/>
    <w:semiHidden/>
    <w:rPr>
      <w:rFonts w:ascii="OpenSymbol" w:hAnsi="OpenSymbol" w:cs="StarSymbol"/>
      <w:sz w:val="18"/>
      <w:szCs w:val="18"/>
    </w:rPr>
  </w:style>
  <w:style w:type="character" w:customStyle="1" w:styleId="WW8Num125z0">
    <w:name w:val="WW8Num125z0"/>
    <w:semiHidden/>
    <w:rPr>
      <w:rFonts w:ascii="Symbol" w:hAnsi="Symbol" w:cs="StarSymbol"/>
      <w:sz w:val="18"/>
      <w:szCs w:val="18"/>
    </w:rPr>
  </w:style>
  <w:style w:type="character" w:customStyle="1" w:styleId="WW8Num125z1">
    <w:name w:val="WW8Num125z1"/>
    <w:semiHidden/>
    <w:rPr>
      <w:rFonts w:ascii="OpenSymbol" w:hAnsi="OpenSymbol" w:cs="StarSymbol"/>
      <w:sz w:val="18"/>
      <w:szCs w:val="18"/>
    </w:rPr>
  </w:style>
  <w:style w:type="character" w:customStyle="1" w:styleId="WW-Absatz-Standardschriftart111111111111111111111111111111111111111111111111">
    <w:name w:val="WW-Absatz-Standardschriftart111111111111111111111111111111111111111111111111"/>
    <w:semiHidden/>
  </w:style>
  <w:style w:type="character" w:customStyle="1" w:styleId="WW-Absatz-Standardschriftart11111111111111111111111111111111111111111111111111">
    <w:name w:val="WW-Absatz-Standardschriftart11111111111111111111111111111111111111111111111111"/>
    <w:semiHidden/>
  </w:style>
  <w:style w:type="character" w:customStyle="1" w:styleId="WW-Absatz-Standardschriftart111111111111111111111111111111111111111111111111111">
    <w:name w:val="WW-Absatz-Standardschriftart111111111111111111111111111111111111111111111111111"/>
    <w:semiHidden/>
  </w:style>
  <w:style w:type="character" w:customStyle="1" w:styleId="WW-Absatz-Standardschriftart1111111111111111111111111111111111111111111111111111">
    <w:name w:val="WW-Absatz-Standardschriftart1111111111111111111111111111111111111111111111111111"/>
    <w:semiHidden/>
  </w:style>
  <w:style w:type="character" w:customStyle="1" w:styleId="WW-Absatz-Standardschriftart11111111111111111111111111111111111111111111111111111">
    <w:name w:val="WW-Absatz-Standardschriftart11111111111111111111111111111111111111111111111111111"/>
    <w:semiHidden/>
  </w:style>
  <w:style w:type="character" w:customStyle="1" w:styleId="WW-Absatz-Standardschriftart111111111111111111111111111111111111111111111111111111">
    <w:name w:val="WW-Absatz-Standardschriftart111111111111111111111111111111111111111111111111111111"/>
    <w:semiHidden/>
  </w:style>
  <w:style w:type="character" w:customStyle="1" w:styleId="WW-Absatz-Standardschriftart1111111111111111111111111111111111111111111111111111111">
    <w:name w:val="WW-Absatz-Standardschriftart1111111111111111111111111111111111111111111111111111111"/>
    <w:semiHidden/>
  </w:style>
  <w:style w:type="character" w:customStyle="1" w:styleId="WW-Absatz-Standardschriftart11111111111111111111111111111111111111111111111111111111">
    <w:name w:val="WW-Absatz-Standardschriftart11111111111111111111111111111111111111111111111111111111"/>
    <w:semiHidden/>
  </w:style>
  <w:style w:type="character" w:customStyle="1" w:styleId="WW-Absatz-Standardschriftart111111111111111111111111111111111111111111111111111111111">
    <w:name w:val="WW-Absatz-Standardschriftart111111111111111111111111111111111111111111111111111111111"/>
    <w:semiHidden/>
  </w:style>
  <w:style w:type="character" w:customStyle="1" w:styleId="WW-Absatz-Standardschriftart1111111111111111111111111111111111111111111111111111111111">
    <w:name w:val="WW-Absatz-Standardschriftart1111111111111111111111111111111111111111111111111111111111"/>
    <w:semiHidden/>
  </w:style>
  <w:style w:type="character" w:customStyle="1" w:styleId="WW-Absatz-Standardschriftart11111111111111111111111111111111111111111111111111111111111">
    <w:name w:val="WW-Absatz-Standardschriftart11111111111111111111111111111111111111111111111111111111111"/>
    <w:semiHidden/>
  </w:style>
  <w:style w:type="character" w:customStyle="1" w:styleId="WW-Absatz-Standardschriftart111111111111111111111111111111111111111111111111111111111111">
    <w:name w:val="WW-Absatz-Standardschriftart111111111111111111111111111111111111111111111111111111111111"/>
    <w:semiHidden/>
  </w:style>
  <w:style w:type="character" w:customStyle="1" w:styleId="WW-Absatz-Standardschriftart1111111111111111111111111111111111111111111111111111111111111">
    <w:name w:val="WW-Absatz-Standardschriftart1111111111111111111111111111111111111111111111111111111111111"/>
    <w:semiHidden/>
  </w:style>
  <w:style w:type="character" w:customStyle="1" w:styleId="WW-Absatz-Standardschriftart11111111111111111111111111111111111111111111111111111111111111">
    <w:name w:val="WW-Absatz-Standardschriftart11111111111111111111111111111111111111111111111111111111111111"/>
    <w:semiHidden/>
  </w:style>
  <w:style w:type="character" w:customStyle="1" w:styleId="WW-Absatz-Standardschriftart111111111111111111111111111111111111111111111111111111111111111">
    <w:name w:val="WW-Absatz-Standardschriftart111111111111111111111111111111111111111111111111111111111111111"/>
    <w:semiHidden/>
  </w:style>
  <w:style w:type="character" w:customStyle="1" w:styleId="WW-Absatz-Standardschriftart1111111111111111111111111111111111111111111111111111111111111111">
    <w:name w:val="WW-Absatz-Standardschriftart1111111111111111111111111111111111111111111111111111111111111111"/>
    <w:semiHidden/>
  </w:style>
  <w:style w:type="character" w:customStyle="1" w:styleId="WW-Absatz-Standardschriftart11111111111111111111111111111111111111111111111111111111111111111">
    <w:name w:val="WW-Absatz-Standardschriftart11111111111111111111111111111111111111111111111111111111111111111"/>
    <w:semiHidden/>
  </w:style>
  <w:style w:type="character" w:customStyle="1" w:styleId="WW-Absatz-Standardschriftart111111111111111111111111111111111111111111111111111111111111111111">
    <w:name w:val="WW-Absatz-Standardschriftart111111111111111111111111111111111111111111111111111111111111111111"/>
    <w:semiHidden/>
  </w:style>
  <w:style w:type="character" w:customStyle="1" w:styleId="WW-Absatz-Standardschriftart1111111111111111111111111111111111111111111111111111111111111111111">
    <w:name w:val="WW-Absatz-Standardschriftart1111111111111111111111111111111111111111111111111111111111111111111"/>
    <w:semiHidden/>
  </w:style>
  <w:style w:type="character" w:customStyle="1" w:styleId="WW-Absatz-Standardschriftart11111111111111111111111111111111111111111111111111111111111111111111">
    <w:name w:val="WW-Absatz-Standardschriftart11111111111111111111111111111111111111111111111111111111111111111111"/>
    <w:semiHidden/>
  </w:style>
  <w:style w:type="character" w:customStyle="1" w:styleId="WW-Absatz-Standardschriftart111111111111111111111111111111111111111111111111111111111111111111111">
    <w:name w:val="WW-Absatz-Standardschriftart111111111111111111111111111111111111111111111111111111111111111111111"/>
    <w:semiHidden/>
  </w:style>
  <w:style w:type="character" w:customStyle="1" w:styleId="WW-Absatz-Standardschriftart1111111111111111111111111111111111111111111111111111111111111111111111">
    <w:name w:val="WW-Absatz-Standardschriftart1111111111111111111111111111111111111111111111111111111111111111111111"/>
    <w:semiHidden/>
  </w:style>
  <w:style w:type="character" w:customStyle="1" w:styleId="WW-Absatz-Standardschriftart11111111111111111111111111111111111111111111111111111111111111111111111">
    <w:name w:val="WW-Absatz-Standardschriftart11111111111111111111111111111111111111111111111111111111111111111111111"/>
    <w:semiHidden/>
  </w:style>
  <w:style w:type="character" w:customStyle="1" w:styleId="WW-Absatz-Standardschriftart111111111111111111111111111111111111111111111111111111111111111111111111">
    <w:name w:val="WW-Absatz-Standardschriftart111111111111111111111111111111111111111111111111111111111111111111111111"/>
    <w:semiHidden/>
  </w:style>
  <w:style w:type="character" w:customStyle="1" w:styleId="WW-Absatz-Standardschriftart1111111111111111111111111111111111111111111111111111111111111111111111111">
    <w:name w:val="WW-Absatz-Standardschriftart1111111111111111111111111111111111111111111111111111111111111111111111111"/>
    <w:semiHidden/>
  </w:style>
  <w:style w:type="character" w:customStyle="1" w:styleId="WW-Absatz-Standardschriftart11111111111111111111111111111111111111111111111111111111111111111111111111">
    <w:name w:val="WW-Absatz-Standardschriftart11111111111111111111111111111111111111111111111111111111111111111111111111"/>
    <w:semiHidden/>
  </w:style>
  <w:style w:type="character" w:customStyle="1" w:styleId="WW-Absatz-Standardschriftart111111111111111111111111111111111111111111111111111111111111111111111111111">
    <w:name w:val="WW-Absatz-Standardschriftart111111111111111111111111111111111111111111111111111111111111111111111111111"/>
    <w:semiHidden/>
  </w:style>
  <w:style w:type="character" w:customStyle="1" w:styleId="WW-Absatz-Standardschriftart1111111111111111111111111111111111111111111111111111111111111111111111111111">
    <w:name w:val="WW-Absatz-Standardschriftart1111111111111111111111111111111111111111111111111111111111111111111111111111"/>
    <w:semiHidden/>
  </w:style>
  <w:style w:type="character" w:customStyle="1" w:styleId="WW-Absatz-Standardschriftart11111111111111111111111111111111111111111111111111111111111111111111111111111">
    <w:name w:val="WW-Absatz-Standardschriftart11111111111111111111111111111111111111111111111111111111111111111111111111111"/>
    <w:semiHidden/>
  </w:style>
  <w:style w:type="character" w:customStyle="1" w:styleId="WW-Absatz-Standardschriftart111111111111111111111111111111111111111111111111111111111111111111111111111111">
    <w:name w:val="WW-Absatz-Standardschriftart111111111111111111111111111111111111111111111111111111111111111111111111111111"/>
    <w:semiHidden/>
  </w:style>
  <w:style w:type="character" w:customStyle="1" w:styleId="WW-Absatz-Standardschriftart1111111111111111111111111111111111111111111111111111111111111111111111111111111">
    <w:name w:val="WW-Absatz-Standardschriftart1111111111111111111111111111111111111111111111111111111111111111111111111111111"/>
    <w:semiHidden/>
  </w:style>
  <w:style w:type="character" w:customStyle="1" w:styleId="WW-Absatz-Standardschriftart11111111111111111111111111111111111111111111111111111111111111111111111111111111">
    <w:name w:val="WW-Absatz-Standardschriftart11111111111111111111111111111111111111111111111111111111111111111111111111111111"/>
    <w:semiHidden/>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emiHidden/>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emiHidden/>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emiHidden/>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emiHidden/>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emiHidden/>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emiHidden/>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emiHidden/>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emiHidden/>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emiHidden/>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emiHidden/>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emiHidden/>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emiHidden/>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emiHidden/>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emiHidden/>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emiHidden/>
  </w:style>
  <w:style w:type="character" w:customStyle="1" w:styleId="Variable">
    <w:name w:val="Variable"/>
    <w:semiHidden/>
    <w:rPr>
      <w:i/>
      <w:iCs/>
    </w:rPr>
  </w:style>
  <w:style w:type="character" w:styleId="Appelnotedebasdep">
    <w:name w:val="footnote reference"/>
    <w:qFormat/>
    <w:rsid w:val="00784C83"/>
    <w:rPr>
      <w:rFonts w:ascii="Sylfaen" w:hAnsi="Sylfaen"/>
      <w:b/>
      <w:sz w:val="28"/>
      <w:vertAlign w:val="superscript"/>
    </w:rPr>
  </w:style>
  <w:style w:type="paragraph" w:styleId="Liste">
    <w:name w:val="List"/>
    <w:basedOn w:val="Normal"/>
    <w:semiHidden/>
    <w:rsid w:val="00A922F5"/>
    <w:pPr>
      <w:spacing w:after="120" w:line="0" w:lineRule="atLeast"/>
    </w:pPr>
    <w:rPr>
      <w:rFonts w:cs="Tahoma"/>
      <w:szCs w:val="22"/>
    </w:rPr>
  </w:style>
  <w:style w:type="paragraph" w:styleId="Notedebasdepage">
    <w:name w:val="footnote text"/>
    <w:basedOn w:val="Normal"/>
    <w:link w:val="NotedebasdepageCar"/>
    <w:qFormat/>
    <w:rsid w:val="006F6E76"/>
    <w:pPr>
      <w:spacing w:before="0" w:line="220" w:lineRule="exact"/>
      <w:ind w:firstLine="227"/>
    </w:pPr>
    <w:rPr>
      <w:rFonts w:ascii="Garamond" w:hAnsi="Garamond"/>
      <w:sz w:val="20"/>
      <w:szCs w:val="20"/>
    </w:rPr>
  </w:style>
  <w:style w:type="paragraph" w:customStyle="1" w:styleId="Tableau">
    <w:name w:val="Tableau"/>
    <w:basedOn w:val="Normal"/>
    <w:next w:val="Normal"/>
    <w:semiHidden/>
    <w:rsid w:val="00EA0BCD"/>
    <w:pPr>
      <w:suppressLineNumbers/>
      <w:tabs>
        <w:tab w:val="clear" w:pos="454"/>
      </w:tabs>
      <w:snapToGrid w:val="0"/>
      <w:spacing w:before="0"/>
      <w:ind w:left="-6" w:firstLine="0"/>
      <w:jc w:val="center"/>
    </w:pPr>
    <w:rPr>
      <w:rFonts w:cs="Tahoma"/>
      <w:iCs/>
    </w:rPr>
  </w:style>
  <w:style w:type="paragraph" w:customStyle="1" w:styleId="Tableau2">
    <w:name w:val="Tableau 2"/>
    <w:basedOn w:val="Normal"/>
    <w:qFormat/>
    <w:rsid w:val="00DB5BBB"/>
    <w:pPr>
      <w:spacing w:before="0" w:line="200" w:lineRule="exact"/>
      <w:ind w:firstLine="0"/>
      <w:jc w:val="center"/>
    </w:pPr>
    <w:rPr>
      <w:rFonts w:ascii="Sylfaen" w:hAnsi="Sylfaen"/>
      <w:sz w:val="18"/>
    </w:rPr>
  </w:style>
  <w:style w:type="paragraph" w:customStyle="1" w:styleId="Tableaudelignes">
    <w:name w:val="Tableau de lignes"/>
    <w:basedOn w:val="Normal"/>
    <w:pPr>
      <w:spacing w:before="0"/>
      <w:ind w:firstLine="0"/>
    </w:pPr>
  </w:style>
  <w:style w:type="paragraph" w:customStyle="1" w:styleId="Titredetabledesmatires">
    <w:name w:val="Titre de table des matières"/>
    <w:basedOn w:val="Normal"/>
    <w:semiHidden/>
    <w:pPr>
      <w:keepNext/>
      <w:suppressLineNumbers/>
      <w:spacing w:before="240" w:after="120"/>
      <w:ind w:firstLine="0"/>
      <w:jc w:val="center"/>
    </w:pPr>
    <w:rPr>
      <w:rFonts w:ascii="Georgia" w:eastAsia="Lucida Sans Unicode" w:hAnsi="Georgia" w:cs="Tahoma"/>
      <w:b/>
      <w:bCs/>
      <w:caps/>
      <w:sz w:val="28"/>
      <w:szCs w:val="32"/>
    </w:rPr>
  </w:style>
  <w:style w:type="paragraph" w:styleId="TM1">
    <w:name w:val="toc 1"/>
    <w:basedOn w:val="Normal"/>
    <w:next w:val="Normal"/>
    <w:link w:val="TM1Car"/>
    <w:uiPriority w:val="39"/>
    <w:qFormat/>
    <w:rsid w:val="00AB2C42"/>
    <w:pPr>
      <w:tabs>
        <w:tab w:val="clear" w:pos="454"/>
      </w:tabs>
      <w:spacing w:before="0"/>
      <w:ind w:firstLine="0"/>
      <w:jc w:val="left"/>
    </w:pPr>
    <w:rPr>
      <w:rFonts w:ascii="Palatino Linotype" w:hAnsi="Palatino Linotype"/>
      <w:b/>
      <w:smallCaps/>
      <w:sz w:val="28"/>
    </w:rPr>
  </w:style>
  <w:style w:type="paragraph" w:styleId="TM2">
    <w:name w:val="toc 2"/>
    <w:basedOn w:val="Normal"/>
    <w:next w:val="Normal"/>
    <w:uiPriority w:val="39"/>
    <w:qFormat/>
    <w:rsid w:val="00960F11"/>
    <w:pPr>
      <w:tabs>
        <w:tab w:val="clear" w:pos="454"/>
      </w:tabs>
      <w:spacing w:before="0"/>
      <w:ind w:left="454" w:firstLine="0"/>
      <w:jc w:val="left"/>
    </w:pPr>
    <w:rPr>
      <w:rFonts w:ascii="Palatino Linotype" w:hAnsi="Palatino Linotype"/>
      <w:szCs w:val="22"/>
    </w:rPr>
  </w:style>
  <w:style w:type="paragraph" w:styleId="TM3">
    <w:name w:val="toc 3"/>
    <w:basedOn w:val="Normal"/>
    <w:next w:val="Normal"/>
    <w:uiPriority w:val="39"/>
    <w:qFormat/>
    <w:pPr>
      <w:tabs>
        <w:tab w:val="right" w:leader="dot" w:pos="24574"/>
      </w:tabs>
      <w:spacing w:before="0"/>
      <w:ind w:left="851" w:firstLine="0"/>
      <w:jc w:val="left"/>
    </w:pPr>
    <w:rPr>
      <w:rFonts w:ascii="Palatino Linotype" w:hAnsi="Palatino Linotype"/>
      <w:szCs w:val="20"/>
    </w:rPr>
  </w:style>
  <w:style w:type="paragraph" w:styleId="TM4">
    <w:name w:val="toc 4"/>
    <w:basedOn w:val="Normal"/>
    <w:next w:val="Normal"/>
    <w:uiPriority w:val="39"/>
    <w:pPr>
      <w:tabs>
        <w:tab w:val="right" w:leader="dot" w:pos="26142"/>
      </w:tabs>
      <w:spacing w:before="0"/>
      <w:ind w:left="1032" w:hanging="11"/>
      <w:jc w:val="left"/>
    </w:pPr>
    <w:rPr>
      <w:rFonts w:ascii="Palatino Linotype" w:hAnsi="Palatino Linotype"/>
      <w:sz w:val="18"/>
      <w:szCs w:val="22"/>
    </w:rPr>
  </w:style>
  <w:style w:type="paragraph" w:styleId="TM5">
    <w:name w:val="toc 5"/>
    <w:basedOn w:val="Normal"/>
    <w:next w:val="Normal"/>
    <w:uiPriority w:val="39"/>
    <w:pPr>
      <w:spacing w:before="57" w:after="57"/>
      <w:ind w:left="960" w:hanging="14"/>
      <w:jc w:val="left"/>
    </w:pPr>
  </w:style>
  <w:style w:type="paragraph" w:styleId="TM6">
    <w:name w:val="toc 6"/>
    <w:basedOn w:val="Normal"/>
    <w:next w:val="Normal"/>
    <w:uiPriority w:val="39"/>
    <w:pPr>
      <w:ind w:left="1200" w:hanging="14"/>
      <w:jc w:val="left"/>
    </w:pPr>
  </w:style>
  <w:style w:type="paragraph" w:styleId="TM7">
    <w:name w:val="toc 7"/>
    <w:basedOn w:val="Normal"/>
    <w:next w:val="Normal"/>
    <w:uiPriority w:val="39"/>
    <w:pPr>
      <w:ind w:left="1440" w:hanging="14"/>
      <w:jc w:val="left"/>
    </w:pPr>
  </w:style>
  <w:style w:type="paragraph" w:styleId="TM8">
    <w:name w:val="toc 8"/>
    <w:basedOn w:val="Normal"/>
    <w:next w:val="Normal"/>
    <w:uiPriority w:val="39"/>
    <w:pPr>
      <w:ind w:left="1680" w:hanging="14"/>
      <w:jc w:val="left"/>
    </w:pPr>
  </w:style>
  <w:style w:type="paragraph" w:styleId="TM9">
    <w:name w:val="toc 9"/>
    <w:basedOn w:val="Normal"/>
    <w:next w:val="Normal"/>
    <w:uiPriority w:val="39"/>
    <w:pPr>
      <w:ind w:left="1920" w:hanging="14"/>
      <w:jc w:val="left"/>
    </w:pPr>
  </w:style>
  <w:style w:type="paragraph" w:customStyle="1" w:styleId="TableauCourier">
    <w:name w:val="Tableau Courier"/>
    <w:basedOn w:val="Tableau2"/>
    <w:next w:val="Normal"/>
    <w:rPr>
      <w:rFonts w:ascii="Courier New" w:hAnsi="Courier New"/>
      <w:b/>
      <w:szCs w:val="18"/>
    </w:rPr>
  </w:style>
  <w:style w:type="paragraph" w:customStyle="1" w:styleId="TM0">
    <w:name w:val="TM 0"/>
    <w:basedOn w:val="TM1"/>
    <w:next w:val="Normal"/>
    <w:link w:val="TM0Car"/>
    <w:semiHidden/>
    <w:rsid w:val="00A02904"/>
    <w:pPr>
      <w:jc w:val="center"/>
    </w:pPr>
    <w:rPr>
      <w:caps/>
      <w:smallCaps w:val="0"/>
      <w:sz w:val="40"/>
      <w:szCs w:val="30"/>
      <w14:shadow w14:blurRad="50800" w14:dist="38100" w14:dir="2700000" w14:sx="100000" w14:sy="100000" w14:kx="0" w14:ky="0" w14:algn="tl">
        <w14:srgbClr w14:val="000000">
          <w14:alpha w14:val="60000"/>
        </w14:srgbClr>
      </w14:shadow>
    </w:rPr>
  </w:style>
  <w:style w:type="paragraph" w:customStyle="1" w:styleId="Titre0">
    <w:name w:val="Titre 0"/>
    <w:basedOn w:val="Titre1"/>
    <w:next w:val="Normal"/>
    <w:rsid w:val="00A02904"/>
    <w:pPr>
      <w:spacing w:before="119" w:after="57"/>
      <w:jc w:val="center"/>
      <w:outlineLvl w:val="9"/>
    </w:pPr>
    <w:rPr>
      <w:sz w:val="34"/>
      <w14:shadow w14:blurRad="50800" w14:dist="38100" w14:dir="2700000" w14:sx="100000" w14:sy="100000" w14:kx="0" w14:ky="0" w14:algn="tl">
        <w14:srgbClr w14:val="000000">
          <w14:alpha w14:val="60000"/>
        </w14:srgbClr>
      </w14:shadow>
    </w:rPr>
  </w:style>
  <w:style w:type="paragraph" w:customStyle="1" w:styleId="WW-Lgende">
    <w:name w:val="WW-Légende"/>
    <w:basedOn w:val="Normal"/>
    <w:next w:val="Normal"/>
    <w:semiHidden/>
    <w:rPr>
      <w:rFonts w:ascii="Century" w:hAnsi="Century"/>
      <w:bCs/>
      <w:smallCaps/>
      <w:szCs w:val="20"/>
    </w:rPr>
  </w:style>
  <w:style w:type="paragraph" w:customStyle="1" w:styleId="TM10">
    <w:name w:val="TM  1"/>
    <w:basedOn w:val="Normal"/>
    <w:semiHidden/>
    <w:rPr>
      <w:szCs w:val="20"/>
    </w:rPr>
  </w:style>
  <w:style w:type="paragraph" w:customStyle="1" w:styleId="Tablemat">
    <w:name w:val="Table  mat."/>
    <w:basedOn w:val="Normal"/>
    <w:semiHidden/>
    <w:rsid w:val="00A02904"/>
    <w:pPr>
      <w:jc w:val="left"/>
    </w:pPr>
    <w:rPr>
      <w:noProof/>
      <w:sz w:val="24"/>
    </w:rPr>
  </w:style>
  <w:style w:type="paragraph" w:styleId="En-tte">
    <w:name w:val="header"/>
    <w:basedOn w:val="Normal"/>
    <w:semiHidden/>
    <w:rsid w:val="006F6509"/>
    <w:pPr>
      <w:tabs>
        <w:tab w:val="clear" w:pos="454"/>
        <w:tab w:val="center" w:pos="4536"/>
        <w:tab w:val="right" w:pos="9072"/>
      </w:tabs>
    </w:pPr>
  </w:style>
  <w:style w:type="paragraph" w:customStyle="1" w:styleId="Corps2">
    <w:name w:val="Corps 2"/>
    <w:basedOn w:val="Corpsdetexte"/>
    <w:link w:val="Corps2Car2"/>
    <w:rsid w:val="0063587F"/>
    <w:pPr>
      <w:widowControl w:val="0"/>
      <w:tabs>
        <w:tab w:val="clear" w:pos="454"/>
        <w:tab w:val="left" w:pos="284"/>
      </w:tabs>
      <w:spacing w:before="60" w:after="0"/>
      <w:ind w:firstLine="284"/>
    </w:pPr>
    <w:rPr>
      <w:rFonts w:eastAsia="Lucida Sans Unicode" w:cs="Tahoma"/>
      <w:i/>
      <w:color w:val="000000"/>
      <w:sz w:val="32"/>
      <w:lang w:eastAsia="en-US" w:bidi="en-US"/>
    </w:rPr>
  </w:style>
  <w:style w:type="character" w:customStyle="1" w:styleId="TM1Car">
    <w:name w:val="TM 1 Car"/>
    <w:link w:val="TM1"/>
    <w:rsid w:val="00AB2C42"/>
    <w:rPr>
      <w:rFonts w:ascii="Palatino Linotype" w:eastAsia="MS Mincho" w:hAnsi="Palatino Linotype"/>
      <w:b/>
      <w:smallCaps/>
      <w:sz w:val="28"/>
      <w:szCs w:val="24"/>
      <w:lang w:eastAsia="ar-SA" w:bidi="ar-SA"/>
    </w:rPr>
  </w:style>
  <w:style w:type="character" w:customStyle="1" w:styleId="TM0Car">
    <w:name w:val="TM 0 Car"/>
    <w:link w:val="TM0"/>
    <w:semiHidden/>
    <w:rsid w:val="006F6509"/>
    <w:rPr>
      <w:rFonts w:ascii="Palatino Linotype" w:eastAsia="MS Mincho" w:hAnsi="Palatino Linotype"/>
      <w:b/>
      <w:caps/>
      <w:sz w:val="40"/>
      <w:szCs w:val="30"/>
      <w:lang w:val="fr-FR" w:eastAsia="ar-SA"/>
      <w14:shadow w14:blurRad="50800" w14:dist="38100" w14:dir="2700000" w14:sx="100000" w14:sy="100000" w14:kx="0" w14:ky="0" w14:algn="tl">
        <w14:srgbClr w14:val="000000">
          <w14:alpha w14:val="60000"/>
        </w14:srgbClr>
      </w14:shadow>
    </w:rPr>
  </w:style>
  <w:style w:type="paragraph" w:customStyle="1" w:styleId="Corps0">
    <w:name w:val="Corps 0"/>
    <w:basedOn w:val="Corps2"/>
    <w:next w:val="Corps1"/>
    <w:link w:val="Corps0Car1"/>
    <w:semiHidden/>
    <w:rsid w:val="0063587F"/>
    <w:pPr>
      <w:spacing w:before="240"/>
      <w:ind w:firstLine="0"/>
    </w:pPr>
    <w:rPr>
      <w:rFonts w:ascii="Palatino Linotype" w:hAnsi="Palatino Linotype"/>
      <w:b/>
      <w:i w:val="0"/>
    </w:rPr>
  </w:style>
  <w:style w:type="paragraph" w:customStyle="1" w:styleId="Corps1">
    <w:name w:val="Corps 1"/>
    <w:basedOn w:val="Normal"/>
    <w:rsid w:val="0063587F"/>
    <w:pPr>
      <w:widowControl w:val="0"/>
      <w:tabs>
        <w:tab w:val="clear" w:pos="454"/>
        <w:tab w:val="left" w:pos="-31516"/>
        <w:tab w:val="left" w:pos="284"/>
      </w:tabs>
      <w:ind w:firstLine="0"/>
    </w:pPr>
    <w:rPr>
      <w:rFonts w:eastAsia="Lucida Sans Unicode" w:cs="Tahoma"/>
      <w:color w:val="000000"/>
      <w:sz w:val="32"/>
      <w:lang w:eastAsia="en-US" w:bidi="en-US"/>
    </w:rPr>
  </w:style>
  <w:style w:type="character" w:customStyle="1" w:styleId="Corps2Car2">
    <w:name w:val="Corps 2 Car2"/>
    <w:link w:val="Corps2"/>
    <w:rsid w:val="0063587F"/>
    <w:rPr>
      <w:rFonts w:ascii="Cambria" w:eastAsia="Lucida Sans Unicode" w:hAnsi="Cambria" w:cs="Tahoma"/>
      <w:i/>
      <w:color w:val="000000"/>
      <w:sz w:val="32"/>
      <w:szCs w:val="24"/>
      <w:lang w:val="fr-FR" w:eastAsia="en-US" w:bidi="en-US"/>
    </w:rPr>
  </w:style>
  <w:style w:type="character" w:customStyle="1" w:styleId="Corps0Car1">
    <w:name w:val="Corps 0 Car1"/>
    <w:link w:val="Corps0"/>
    <w:rsid w:val="0063587F"/>
    <w:rPr>
      <w:rFonts w:ascii="Palatino Linotype" w:eastAsia="Lucida Sans Unicode" w:hAnsi="Palatino Linotype" w:cs="Tahoma"/>
      <w:b/>
      <w:i/>
      <w:color w:val="000000"/>
      <w:sz w:val="32"/>
      <w:szCs w:val="24"/>
      <w:lang w:val="fr-FR" w:eastAsia="en-US" w:bidi="en-US"/>
    </w:rPr>
  </w:style>
  <w:style w:type="paragraph" w:styleId="Corpsdetexte">
    <w:name w:val="Body Text"/>
    <w:basedOn w:val="Normal"/>
    <w:semiHidden/>
    <w:rsid w:val="0063587F"/>
    <w:pPr>
      <w:spacing w:after="120"/>
    </w:pPr>
  </w:style>
  <w:style w:type="paragraph" w:customStyle="1" w:styleId="Listecourte">
    <w:name w:val="Liste courte"/>
    <w:basedOn w:val="Tableaudelignes"/>
    <w:qFormat/>
    <w:rsid w:val="00A02904"/>
    <w:pPr>
      <w:numPr>
        <w:numId w:val="98"/>
      </w:numPr>
    </w:pPr>
  </w:style>
  <w:style w:type="character" w:customStyle="1" w:styleId="WW8Num3z3">
    <w:name w:val="WW8Num3z3"/>
    <w:rsid w:val="00A02904"/>
    <w:rPr>
      <w:rFonts w:ascii="Symbol" w:hAnsi="Symbol"/>
    </w:rPr>
  </w:style>
  <w:style w:type="character" w:customStyle="1" w:styleId="WW8Num4z2">
    <w:name w:val="WW8Num4z2"/>
    <w:rsid w:val="00A02904"/>
    <w:rPr>
      <w:rFonts w:ascii="Wingdings" w:hAnsi="Wingdings"/>
    </w:rPr>
  </w:style>
  <w:style w:type="character" w:customStyle="1" w:styleId="WW8Num4z3">
    <w:name w:val="WW8Num4z3"/>
    <w:rsid w:val="00A02904"/>
    <w:rPr>
      <w:rFonts w:ascii="Symbol" w:hAnsi="Symbol"/>
    </w:rPr>
  </w:style>
  <w:style w:type="character" w:customStyle="1" w:styleId="WW8Num7z2">
    <w:name w:val="WW8Num7z2"/>
    <w:rsid w:val="00A02904"/>
    <w:rPr>
      <w:rFonts w:ascii="Wingdings" w:hAnsi="Wingdings"/>
    </w:rPr>
  </w:style>
  <w:style w:type="character" w:customStyle="1" w:styleId="WW8Num7z3">
    <w:name w:val="WW8Num7z3"/>
    <w:rsid w:val="00A02904"/>
    <w:rPr>
      <w:rFonts w:ascii="Symbol" w:hAnsi="Symbol"/>
    </w:rPr>
  </w:style>
  <w:style w:type="character" w:customStyle="1" w:styleId="WW8Num8z2">
    <w:name w:val="WW8Num8z2"/>
    <w:rsid w:val="00A02904"/>
    <w:rPr>
      <w:rFonts w:ascii="Wingdings" w:hAnsi="Wingdings"/>
    </w:rPr>
  </w:style>
  <w:style w:type="character" w:customStyle="1" w:styleId="WW8Num11z2">
    <w:name w:val="WW8Num11z2"/>
    <w:rsid w:val="00A02904"/>
    <w:rPr>
      <w:rFonts w:ascii="Wingdings" w:hAnsi="Wingdings"/>
      <w:sz w:val="18"/>
      <w:szCs w:val="18"/>
    </w:rPr>
  </w:style>
  <w:style w:type="character" w:customStyle="1" w:styleId="WW8Num11z3">
    <w:name w:val="WW8Num11z3"/>
    <w:rsid w:val="00A02904"/>
    <w:rPr>
      <w:rFonts w:ascii="Symbol" w:hAnsi="Symbol"/>
      <w:sz w:val="18"/>
      <w:szCs w:val="18"/>
    </w:rPr>
  </w:style>
  <w:style w:type="character" w:customStyle="1" w:styleId="WW8Num15z2">
    <w:name w:val="WW8Num15z2"/>
    <w:rsid w:val="00A02904"/>
    <w:rPr>
      <w:rFonts w:ascii="Wingdings" w:hAnsi="Wingdings"/>
    </w:rPr>
  </w:style>
  <w:style w:type="character" w:customStyle="1" w:styleId="WW8Num15z3">
    <w:name w:val="WW8Num15z3"/>
    <w:rsid w:val="00A02904"/>
    <w:rPr>
      <w:rFonts w:ascii="Symbol" w:hAnsi="Symbol"/>
    </w:rPr>
  </w:style>
  <w:style w:type="character" w:customStyle="1" w:styleId="WW8Num16z2">
    <w:name w:val="WW8Num16z2"/>
    <w:rsid w:val="00A02904"/>
    <w:rPr>
      <w:rFonts w:ascii="Wingdings" w:hAnsi="Wingdings"/>
    </w:rPr>
  </w:style>
  <w:style w:type="character" w:customStyle="1" w:styleId="WW8Num16z3">
    <w:name w:val="WW8Num16z3"/>
    <w:rsid w:val="00A02904"/>
    <w:rPr>
      <w:rFonts w:ascii="Symbol" w:hAnsi="Symbol"/>
    </w:rPr>
  </w:style>
  <w:style w:type="character" w:customStyle="1" w:styleId="WW8Num18z2">
    <w:name w:val="WW8Num18z2"/>
    <w:rsid w:val="00A02904"/>
    <w:rPr>
      <w:rFonts w:ascii="Wingdings" w:hAnsi="Wingdings"/>
    </w:rPr>
  </w:style>
  <w:style w:type="character" w:customStyle="1" w:styleId="WW8Num18z3">
    <w:name w:val="WW8Num18z3"/>
    <w:rsid w:val="00A02904"/>
    <w:rPr>
      <w:rFonts w:ascii="Symbol" w:hAnsi="Symbol"/>
    </w:rPr>
  </w:style>
  <w:style w:type="character" w:customStyle="1" w:styleId="WW8Num19z2">
    <w:name w:val="WW8Num19z2"/>
    <w:rsid w:val="00A02904"/>
    <w:rPr>
      <w:rFonts w:ascii="Wingdings" w:hAnsi="Wingdings"/>
    </w:rPr>
  </w:style>
  <w:style w:type="character" w:customStyle="1" w:styleId="WW8Num19z3">
    <w:name w:val="WW8Num19z3"/>
    <w:rsid w:val="00A02904"/>
    <w:rPr>
      <w:rFonts w:ascii="Symbol" w:hAnsi="Symbol"/>
    </w:rPr>
  </w:style>
  <w:style w:type="character" w:customStyle="1" w:styleId="WW8Num20z2">
    <w:name w:val="WW8Num20z2"/>
    <w:rsid w:val="00A02904"/>
    <w:rPr>
      <w:rFonts w:ascii="Wingdings" w:hAnsi="Wingdings"/>
    </w:rPr>
  </w:style>
  <w:style w:type="character" w:customStyle="1" w:styleId="WW8Num20z3">
    <w:name w:val="WW8Num20z3"/>
    <w:rsid w:val="00A02904"/>
    <w:rPr>
      <w:rFonts w:ascii="Symbol" w:hAnsi="Symbol"/>
    </w:rPr>
  </w:style>
  <w:style w:type="character" w:customStyle="1" w:styleId="WW8Num22z2">
    <w:name w:val="WW8Num22z2"/>
    <w:rsid w:val="00A02904"/>
    <w:rPr>
      <w:rFonts w:ascii="Wingdings" w:hAnsi="Wingdings"/>
    </w:rPr>
  </w:style>
  <w:style w:type="character" w:customStyle="1" w:styleId="WW8Num22z3">
    <w:name w:val="WW8Num22z3"/>
    <w:rsid w:val="00A02904"/>
    <w:rPr>
      <w:rFonts w:ascii="Symbol" w:hAnsi="Symbol"/>
    </w:rPr>
  </w:style>
  <w:style w:type="character" w:customStyle="1" w:styleId="WW8Num24z2">
    <w:name w:val="WW8Num24z2"/>
    <w:rsid w:val="00A02904"/>
    <w:rPr>
      <w:rFonts w:ascii="Wingdings" w:hAnsi="Wingdings"/>
    </w:rPr>
  </w:style>
  <w:style w:type="character" w:customStyle="1" w:styleId="WW8Num24z3">
    <w:name w:val="WW8Num24z3"/>
    <w:rsid w:val="00A02904"/>
    <w:rPr>
      <w:rFonts w:ascii="Symbol" w:hAnsi="Symbol"/>
    </w:rPr>
  </w:style>
  <w:style w:type="character" w:customStyle="1" w:styleId="WW8Num25z2">
    <w:name w:val="WW8Num25z2"/>
    <w:rsid w:val="00A02904"/>
    <w:rPr>
      <w:rFonts w:ascii="Wingdings" w:hAnsi="Wingdings"/>
    </w:rPr>
  </w:style>
  <w:style w:type="character" w:customStyle="1" w:styleId="WW8Num25z3">
    <w:name w:val="WW8Num25z3"/>
    <w:rsid w:val="00A02904"/>
    <w:rPr>
      <w:rFonts w:ascii="Symbol" w:hAnsi="Symbol"/>
    </w:rPr>
  </w:style>
  <w:style w:type="character" w:customStyle="1" w:styleId="WW8Num26z2">
    <w:name w:val="WW8Num26z2"/>
    <w:rsid w:val="00A02904"/>
    <w:rPr>
      <w:rFonts w:ascii="Wingdings" w:hAnsi="Wingdings"/>
    </w:rPr>
  </w:style>
  <w:style w:type="character" w:customStyle="1" w:styleId="WW8Num26z3">
    <w:name w:val="WW8Num26z3"/>
    <w:rsid w:val="00A02904"/>
    <w:rPr>
      <w:rFonts w:ascii="Symbol" w:hAnsi="Symbol"/>
    </w:rPr>
  </w:style>
  <w:style w:type="character" w:customStyle="1" w:styleId="WW8Num27z2">
    <w:name w:val="WW8Num27z2"/>
    <w:rsid w:val="00A02904"/>
    <w:rPr>
      <w:rFonts w:ascii="Wingdings" w:hAnsi="Wingdings"/>
    </w:rPr>
  </w:style>
  <w:style w:type="character" w:customStyle="1" w:styleId="WW8Num27z3">
    <w:name w:val="WW8Num27z3"/>
    <w:rsid w:val="00A02904"/>
    <w:rPr>
      <w:rFonts w:ascii="Symbol" w:hAnsi="Symbol"/>
    </w:rPr>
  </w:style>
  <w:style w:type="character" w:customStyle="1" w:styleId="WW8Num28z2">
    <w:name w:val="WW8Num28z2"/>
    <w:rsid w:val="00A02904"/>
    <w:rPr>
      <w:rFonts w:ascii="Wingdings" w:hAnsi="Wingdings"/>
    </w:rPr>
  </w:style>
  <w:style w:type="character" w:customStyle="1" w:styleId="WW8Num28z3">
    <w:name w:val="WW8Num28z3"/>
    <w:rsid w:val="00A02904"/>
    <w:rPr>
      <w:rFonts w:ascii="Symbol" w:hAnsi="Symbol"/>
    </w:rPr>
  </w:style>
  <w:style w:type="character" w:customStyle="1" w:styleId="WW8Num29z2">
    <w:name w:val="WW8Num29z2"/>
    <w:rsid w:val="00A02904"/>
    <w:rPr>
      <w:rFonts w:ascii="Wingdings" w:hAnsi="Wingdings"/>
    </w:rPr>
  </w:style>
  <w:style w:type="character" w:customStyle="1" w:styleId="WW8Num29z3">
    <w:name w:val="WW8Num29z3"/>
    <w:rsid w:val="00A02904"/>
    <w:rPr>
      <w:rFonts w:ascii="Symbol" w:hAnsi="Symbol"/>
    </w:rPr>
  </w:style>
  <w:style w:type="character" w:customStyle="1" w:styleId="WW8Num30z2">
    <w:name w:val="WW8Num30z2"/>
    <w:rsid w:val="00A02904"/>
    <w:rPr>
      <w:rFonts w:ascii="Wingdings" w:hAnsi="Wingdings"/>
    </w:rPr>
  </w:style>
  <w:style w:type="character" w:customStyle="1" w:styleId="WW8Num30z3">
    <w:name w:val="WW8Num30z3"/>
    <w:rsid w:val="00A02904"/>
    <w:rPr>
      <w:rFonts w:ascii="Symbol" w:hAnsi="Symbol"/>
    </w:rPr>
  </w:style>
  <w:style w:type="character" w:customStyle="1" w:styleId="WW8Num31z2">
    <w:name w:val="WW8Num31z2"/>
    <w:rsid w:val="00A02904"/>
    <w:rPr>
      <w:rFonts w:ascii="Wingdings" w:hAnsi="Wingdings"/>
    </w:rPr>
  </w:style>
  <w:style w:type="character" w:customStyle="1" w:styleId="WW8Num31z3">
    <w:name w:val="WW8Num31z3"/>
    <w:rsid w:val="00A02904"/>
    <w:rPr>
      <w:rFonts w:ascii="Symbol" w:hAnsi="Symbol"/>
    </w:rPr>
  </w:style>
  <w:style w:type="character" w:customStyle="1" w:styleId="WW8Num32z2">
    <w:name w:val="WW8Num32z2"/>
    <w:rsid w:val="00A02904"/>
    <w:rPr>
      <w:rFonts w:ascii="Wingdings" w:hAnsi="Wingdings"/>
    </w:rPr>
  </w:style>
  <w:style w:type="character" w:customStyle="1" w:styleId="WW8Num32z3">
    <w:name w:val="WW8Num32z3"/>
    <w:rsid w:val="00A02904"/>
    <w:rPr>
      <w:rFonts w:ascii="Symbol" w:hAnsi="Symbol"/>
    </w:rPr>
  </w:style>
  <w:style w:type="character" w:customStyle="1" w:styleId="WW8Num33z2">
    <w:name w:val="WW8Num33z2"/>
    <w:rsid w:val="00A02904"/>
    <w:rPr>
      <w:rFonts w:ascii="Wingdings" w:hAnsi="Wingdings"/>
    </w:rPr>
  </w:style>
  <w:style w:type="character" w:customStyle="1" w:styleId="WW8Num33z3">
    <w:name w:val="WW8Num33z3"/>
    <w:rsid w:val="00A02904"/>
    <w:rPr>
      <w:rFonts w:ascii="Symbol" w:hAnsi="Symbol"/>
    </w:rPr>
  </w:style>
  <w:style w:type="character" w:customStyle="1" w:styleId="WW8Num34z2">
    <w:name w:val="WW8Num34z2"/>
    <w:rsid w:val="00A02904"/>
    <w:rPr>
      <w:rFonts w:ascii="Wingdings" w:hAnsi="Wingdings"/>
    </w:rPr>
  </w:style>
  <w:style w:type="character" w:customStyle="1" w:styleId="WW8Num34z3">
    <w:name w:val="WW8Num34z3"/>
    <w:rsid w:val="00A02904"/>
    <w:rPr>
      <w:rFonts w:ascii="Symbol" w:hAnsi="Symbol"/>
    </w:rPr>
  </w:style>
  <w:style w:type="character" w:customStyle="1" w:styleId="WW8Num35z2">
    <w:name w:val="WW8Num35z2"/>
    <w:rsid w:val="00A02904"/>
    <w:rPr>
      <w:rFonts w:ascii="Wingdings" w:hAnsi="Wingdings"/>
    </w:rPr>
  </w:style>
  <w:style w:type="character" w:customStyle="1" w:styleId="WW8Num35z3">
    <w:name w:val="WW8Num35z3"/>
    <w:rsid w:val="00A02904"/>
    <w:rPr>
      <w:rFonts w:ascii="Symbol" w:hAnsi="Symbol"/>
    </w:rPr>
  </w:style>
  <w:style w:type="character" w:customStyle="1" w:styleId="WW8Num36z2">
    <w:name w:val="WW8Num36z2"/>
    <w:rsid w:val="00A02904"/>
    <w:rPr>
      <w:rFonts w:ascii="Wingdings" w:hAnsi="Wingdings"/>
    </w:rPr>
  </w:style>
  <w:style w:type="character" w:customStyle="1" w:styleId="WW8Num36z3">
    <w:name w:val="WW8Num36z3"/>
    <w:rsid w:val="00A02904"/>
    <w:rPr>
      <w:rFonts w:ascii="Symbol" w:hAnsi="Symbol"/>
    </w:rPr>
  </w:style>
  <w:style w:type="character" w:customStyle="1" w:styleId="WW8Num37z2">
    <w:name w:val="WW8Num37z2"/>
    <w:rsid w:val="00A02904"/>
    <w:rPr>
      <w:rFonts w:ascii="Wingdings" w:hAnsi="Wingdings"/>
    </w:rPr>
  </w:style>
  <w:style w:type="character" w:customStyle="1" w:styleId="WW8Num37z3">
    <w:name w:val="WW8Num37z3"/>
    <w:rsid w:val="00A02904"/>
    <w:rPr>
      <w:rFonts w:ascii="Symbol" w:hAnsi="Symbol"/>
    </w:rPr>
  </w:style>
  <w:style w:type="character" w:customStyle="1" w:styleId="WW8Num38z2">
    <w:name w:val="WW8Num38z2"/>
    <w:rsid w:val="00A02904"/>
    <w:rPr>
      <w:rFonts w:ascii="Wingdings" w:hAnsi="Wingdings"/>
    </w:rPr>
  </w:style>
  <w:style w:type="character" w:customStyle="1" w:styleId="WW8Num38z3">
    <w:name w:val="WW8Num38z3"/>
    <w:rsid w:val="00A02904"/>
    <w:rPr>
      <w:rFonts w:ascii="Symbol" w:hAnsi="Symbol"/>
    </w:rPr>
  </w:style>
  <w:style w:type="character" w:customStyle="1" w:styleId="WW8Num39z2">
    <w:name w:val="WW8Num39z2"/>
    <w:rsid w:val="00A02904"/>
    <w:rPr>
      <w:rFonts w:ascii="Wingdings" w:hAnsi="Wingdings"/>
    </w:rPr>
  </w:style>
  <w:style w:type="character" w:customStyle="1" w:styleId="WW8Num39z3">
    <w:name w:val="WW8Num39z3"/>
    <w:rsid w:val="00A02904"/>
    <w:rPr>
      <w:rFonts w:ascii="Symbol" w:hAnsi="Symbol"/>
    </w:rPr>
  </w:style>
  <w:style w:type="character" w:customStyle="1" w:styleId="WW8Num41z2">
    <w:name w:val="WW8Num41z2"/>
    <w:rsid w:val="00A02904"/>
    <w:rPr>
      <w:rFonts w:ascii="Wingdings" w:hAnsi="Wingdings"/>
    </w:rPr>
  </w:style>
  <w:style w:type="character" w:customStyle="1" w:styleId="WW8Num41z3">
    <w:name w:val="WW8Num41z3"/>
    <w:rsid w:val="00A02904"/>
    <w:rPr>
      <w:rFonts w:ascii="Symbol" w:hAnsi="Symbol"/>
    </w:rPr>
  </w:style>
  <w:style w:type="character" w:customStyle="1" w:styleId="WW8Num42z2">
    <w:name w:val="WW8Num42z2"/>
    <w:rsid w:val="00A02904"/>
    <w:rPr>
      <w:rFonts w:ascii="Wingdings" w:hAnsi="Wingdings"/>
    </w:rPr>
  </w:style>
  <w:style w:type="character" w:customStyle="1" w:styleId="WW8Num42z3">
    <w:name w:val="WW8Num42z3"/>
    <w:rsid w:val="00A02904"/>
    <w:rPr>
      <w:rFonts w:ascii="Symbol" w:hAnsi="Symbol"/>
    </w:rPr>
  </w:style>
  <w:style w:type="character" w:customStyle="1" w:styleId="WW8Num43z2">
    <w:name w:val="WW8Num43z2"/>
    <w:rsid w:val="00A02904"/>
    <w:rPr>
      <w:rFonts w:ascii="Wingdings" w:hAnsi="Wingdings"/>
    </w:rPr>
  </w:style>
  <w:style w:type="character" w:customStyle="1" w:styleId="WW8Num43z3">
    <w:name w:val="WW8Num43z3"/>
    <w:rsid w:val="00A02904"/>
    <w:rPr>
      <w:rFonts w:ascii="Symbol" w:hAnsi="Symbol"/>
    </w:rPr>
  </w:style>
  <w:style w:type="character" w:customStyle="1" w:styleId="WW8Num44z2">
    <w:name w:val="WW8Num44z2"/>
    <w:rsid w:val="00A02904"/>
    <w:rPr>
      <w:rFonts w:ascii="Wingdings" w:hAnsi="Wingdings"/>
    </w:rPr>
  </w:style>
  <w:style w:type="character" w:customStyle="1" w:styleId="WW8Num44z3">
    <w:name w:val="WW8Num44z3"/>
    <w:rsid w:val="00A02904"/>
    <w:rPr>
      <w:rFonts w:ascii="Symbol" w:hAnsi="Symbol"/>
    </w:rPr>
  </w:style>
  <w:style w:type="character" w:customStyle="1" w:styleId="WW8Num45z2">
    <w:name w:val="WW8Num45z2"/>
    <w:rsid w:val="00A02904"/>
    <w:rPr>
      <w:rFonts w:ascii="Wingdings" w:hAnsi="Wingdings"/>
    </w:rPr>
  </w:style>
  <w:style w:type="character" w:customStyle="1" w:styleId="WW8Num45z3">
    <w:name w:val="WW8Num45z3"/>
    <w:rsid w:val="00A02904"/>
    <w:rPr>
      <w:rFonts w:ascii="Symbol" w:hAnsi="Symbol"/>
    </w:rPr>
  </w:style>
  <w:style w:type="character" w:customStyle="1" w:styleId="WW8Num46z2">
    <w:name w:val="WW8Num46z2"/>
    <w:rsid w:val="00A02904"/>
    <w:rPr>
      <w:rFonts w:ascii="Wingdings" w:hAnsi="Wingdings"/>
    </w:rPr>
  </w:style>
  <w:style w:type="character" w:customStyle="1" w:styleId="WW8Num46z3">
    <w:name w:val="WW8Num46z3"/>
    <w:rsid w:val="00A02904"/>
    <w:rPr>
      <w:rFonts w:ascii="Symbol" w:hAnsi="Symbol"/>
    </w:rPr>
  </w:style>
  <w:style w:type="character" w:customStyle="1" w:styleId="WW8Num47z2">
    <w:name w:val="WW8Num47z2"/>
    <w:rsid w:val="00A02904"/>
    <w:rPr>
      <w:rFonts w:ascii="Wingdings" w:hAnsi="Wingdings"/>
    </w:rPr>
  </w:style>
  <w:style w:type="character" w:customStyle="1" w:styleId="WW8Num47z3">
    <w:name w:val="WW8Num47z3"/>
    <w:rsid w:val="00A02904"/>
    <w:rPr>
      <w:rFonts w:ascii="Symbol" w:hAnsi="Symbol"/>
    </w:rPr>
  </w:style>
  <w:style w:type="character" w:customStyle="1" w:styleId="WW8Num48z2">
    <w:name w:val="WW8Num48z2"/>
    <w:rsid w:val="00A02904"/>
    <w:rPr>
      <w:rFonts w:ascii="Wingdings" w:hAnsi="Wingdings"/>
    </w:rPr>
  </w:style>
  <w:style w:type="character" w:customStyle="1" w:styleId="WW8Num48z3">
    <w:name w:val="WW8Num48z3"/>
    <w:rsid w:val="00A02904"/>
    <w:rPr>
      <w:rFonts w:ascii="Symbol" w:hAnsi="Symbol"/>
    </w:rPr>
  </w:style>
  <w:style w:type="character" w:customStyle="1" w:styleId="WW8Num49z2">
    <w:name w:val="WW8Num49z2"/>
    <w:rsid w:val="00A02904"/>
    <w:rPr>
      <w:rFonts w:ascii="Wingdings" w:hAnsi="Wingdings"/>
    </w:rPr>
  </w:style>
  <w:style w:type="character" w:customStyle="1" w:styleId="WW8Num49z3">
    <w:name w:val="WW8Num49z3"/>
    <w:rsid w:val="00A02904"/>
    <w:rPr>
      <w:rFonts w:ascii="Symbol" w:hAnsi="Symbol"/>
    </w:rPr>
  </w:style>
  <w:style w:type="character" w:customStyle="1" w:styleId="WW8Num50z2">
    <w:name w:val="WW8Num50z2"/>
    <w:rsid w:val="00A02904"/>
    <w:rPr>
      <w:rFonts w:ascii="Wingdings" w:hAnsi="Wingdings"/>
    </w:rPr>
  </w:style>
  <w:style w:type="character" w:customStyle="1" w:styleId="WW8Num50z3">
    <w:name w:val="WW8Num50z3"/>
    <w:rsid w:val="00A02904"/>
    <w:rPr>
      <w:rFonts w:ascii="Symbol" w:hAnsi="Symbol"/>
    </w:rPr>
  </w:style>
  <w:style w:type="character" w:customStyle="1" w:styleId="WW8Num51z2">
    <w:name w:val="WW8Num51z2"/>
    <w:rsid w:val="00A02904"/>
    <w:rPr>
      <w:rFonts w:ascii="Wingdings" w:hAnsi="Wingdings"/>
    </w:rPr>
  </w:style>
  <w:style w:type="character" w:customStyle="1" w:styleId="WW8Num51z3">
    <w:name w:val="WW8Num51z3"/>
    <w:rsid w:val="00A02904"/>
    <w:rPr>
      <w:rFonts w:ascii="Symbol" w:hAnsi="Symbol"/>
    </w:rPr>
  </w:style>
  <w:style w:type="character" w:customStyle="1" w:styleId="WW8Num52z2">
    <w:name w:val="WW8Num52z2"/>
    <w:rsid w:val="00A02904"/>
    <w:rPr>
      <w:rFonts w:ascii="Wingdings" w:hAnsi="Wingdings"/>
    </w:rPr>
  </w:style>
  <w:style w:type="character" w:customStyle="1" w:styleId="WW8Num52z3">
    <w:name w:val="WW8Num52z3"/>
    <w:rsid w:val="00A02904"/>
    <w:rPr>
      <w:rFonts w:ascii="Symbol" w:hAnsi="Symbol"/>
    </w:rPr>
  </w:style>
  <w:style w:type="character" w:customStyle="1" w:styleId="WW8Num53z2">
    <w:name w:val="WW8Num53z2"/>
    <w:rsid w:val="00A02904"/>
    <w:rPr>
      <w:rFonts w:ascii="Wingdings" w:hAnsi="Wingdings"/>
    </w:rPr>
  </w:style>
  <w:style w:type="character" w:customStyle="1" w:styleId="WW8Num53z3">
    <w:name w:val="WW8Num53z3"/>
    <w:rsid w:val="00A02904"/>
    <w:rPr>
      <w:rFonts w:ascii="Symbol" w:hAnsi="Symbol"/>
    </w:rPr>
  </w:style>
  <w:style w:type="character" w:customStyle="1" w:styleId="WW8Num54z2">
    <w:name w:val="WW8Num54z2"/>
    <w:rsid w:val="00A02904"/>
    <w:rPr>
      <w:rFonts w:ascii="Wingdings" w:hAnsi="Wingdings"/>
    </w:rPr>
  </w:style>
  <w:style w:type="character" w:customStyle="1" w:styleId="WW8Num54z3">
    <w:name w:val="WW8Num54z3"/>
    <w:rsid w:val="00A02904"/>
    <w:rPr>
      <w:rFonts w:ascii="Symbol" w:hAnsi="Symbol"/>
    </w:rPr>
  </w:style>
  <w:style w:type="character" w:customStyle="1" w:styleId="WW8Num55z2">
    <w:name w:val="WW8Num55z2"/>
    <w:rsid w:val="00A02904"/>
    <w:rPr>
      <w:rFonts w:ascii="Wingdings" w:hAnsi="Wingdings"/>
    </w:rPr>
  </w:style>
  <w:style w:type="character" w:customStyle="1" w:styleId="WW8Num55z3">
    <w:name w:val="WW8Num55z3"/>
    <w:rsid w:val="00A02904"/>
    <w:rPr>
      <w:rFonts w:ascii="Symbol" w:hAnsi="Symbol"/>
    </w:rPr>
  </w:style>
  <w:style w:type="character" w:customStyle="1" w:styleId="WW8Num56z2">
    <w:name w:val="WW8Num56z2"/>
    <w:rsid w:val="00A02904"/>
    <w:rPr>
      <w:rFonts w:ascii="Wingdings" w:hAnsi="Wingdings"/>
    </w:rPr>
  </w:style>
  <w:style w:type="character" w:customStyle="1" w:styleId="WW8Num56z3">
    <w:name w:val="WW8Num56z3"/>
    <w:rsid w:val="00A02904"/>
    <w:rPr>
      <w:rFonts w:ascii="Symbol" w:hAnsi="Symbol"/>
    </w:rPr>
  </w:style>
  <w:style w:type="character" w:customStyle="1" w:styleId="WW8Num57z2">
    <w:name w:val="WW8Num57z2"/>
    <w:rsid w:val="00A02904"/>
    <w:rPr>
      <w:rFonts w:ascii="Wingdings" w:hAnsi="Wingdings"/>
    </w:rPr>
  </w:style>
  <w:style w:type="character" w:customStyle="1" w:styleId="WW8Num57z3">
    <w:name w:val="WW8Num57z3"/>
    <w:rsid w:val="00A02904"/>
    <w:rPr>
      <w:rFonts w:ascii="Symbol" w:hAnsi="Symbol"/>
    </w:rPr>
  </w:style>
  <w:style w:type="character" w:customStyle="1" w:styleId="WW8Num58z2">
    <w:name w:val="WW8Num58z2"/>
    <w:rsid w:val="00A02904"/>
    <w:rPr>
      <w:rFonts w:ascii="Wingdings" w:hAnsi="Wingdings"/>
    </w:rPr>
  </w:style>
  <w:style w:type="character" w:customStyle="1" w:styleId="WW8Num58z3">
    <w:name w:val="WW8Num58z3"/>
    <w:rsid w:val="00A02904"/>
    <w:rPr>
      <w:rFonts w:ascii="Symbol" w:hAnsi="Symbol"/>
    </w:rPr>
  </w:style>
  <w:style w:type="character" w:customStyle="1" w:styleId="WW8Num59z2">
    <w:name w:val="WW8Num59z2"/>
    <w:rsid w:val="00A02904"/>
    <w:rPr>
      <w:rFonts w:ascii="Wingdings" w:hAnsi="Wingdings"/>
    </w:rPr>
  </w:style>
  <w:style w:type="character" w:customStyle="1" w:styleId="WW8Num59z3">
    <w:name w:val="WW8Num59z3"/>
    <w:rsid w:val="00A02904"/>
    <w:rPr>
      <w:rFonts w:ascii="Symbol" w:hAnsi="Symbol"/>
    </w:rPr>
  </w:style>
  <w:style w:type="character" w:customStyle="1" w:styleId="WW8Num61z2">
    <w:name w:val="WW8Num61z2"/>
    <w:rsid w:val="00A02904"/>
    <w:rPr>
      <w:rFonts w:ascii="Wingdings" w:hAnsi="Wingdings"/>
    </w:rPr>
  </w:style>
  <w:style w:type="character" w:customStyle="1" w:styleId="WW8Num61z3">
    <w:name w:val="WW8Num61z3"/>
    <w:rsid w:val="00A02904"/>
    <w:rPr>
      <w:rFonts w:ascii="Symbol" w:hAnsi="Symbol"/>
    </w:rPr>
  </w:style>
  <w:style w:type="character" w:customStyle="1" w:styleId="WW8Num62z2">
    <w:name w:val="WW8Num62z2"/>
    <w:rsid w:val="00A02904"/>
    <w:rPr>
      <w:rFonts w:ascii="Wingdings" w:hAnsi="Wingdings"/>
    </w:rPr>
  </w:style>
  <w:style w:type="character" w:customStyle="1" w:styleId="WW8Num62z3">
    <w:name w:val="WW8Num62z3"/>
    <w:rsid w:val="00A02904"/>
    <w:rPr>
      <w:rFonts w:ascii="Symbol" w:hAnsi="Symbol"/>
    </w:rPr>
  </w:style>
  <w:style w:type="character" w:customStyle="1" w:styleId="WW8Num63z2">
    <w:name w:val="WW8Num63z2"/>
    <w:rsid w:val="00A02904"/>
    <w:rPr>
      <w:rFonts w:ascii="Wingdings" w:hAnsi="Wingdings"/>
    </w:rPr>
  </w:style>
  <w:style w:type="character" w:customStyle="1" w:styleId="WW8Num63z3">
    <w:name w:val="WW8Num63z3"/>
    <w:rsid w:val="00A02904"/>
    <w:rPr>
      <w:rFonts w:ascii="Symbol" w:hAnsi="Symbol"/>
    </w:rPr>
  </w:style>
  <w:style w:type="character" w:customStyle="1" w:styleId="WW8Num73z2">
    <w:name w:val="WW8Num73z2"/>
    <w:rsid w:val="00A02904"/>
    <w:rPr>
      <w:rFonts w:ascii="Wingdings" w:hAnsi="Wingdings"/>
    </w:rPr>
  </w:style>
  <w:style w:type="character" w:customStyle="1" w:styleId="WW8Num73z3">
    <w:name w:val="WW8Num73z3"/>
    <w:rsid w:val="00A02904"/>
    <w:rPr>
      <w:rFonts w:ascii="Symbol" w:hAnsi="Symbol"/>
    </w:rPr>
  </w:style>
  <w:style w:type="character" w:customStyle="1" w:styleId="WW8Num75z2">
    <w:name w:val="WW8Num75z2"/>
    <w:rsid w:val="00A02904"/>
    <w:rPr>
      <w:rFonts w:ascii="Wingdings" w:hAnsi="Wingdings"/>
    </w:rPr>
  </w:style>
  <w:style w:type="character" w:customStyle="1" w:styleId="WW8Num75z3">
    <w:name w:val="WW8Num75z3"/>
    <w:rsid w:val="00A02904"/>
    <w:rPr>
      <w:rFonts w:ascii="Symbol" w:hAnsi="Symbol"/>
    </w:rPr>
  </w:style>
  <w:style w:type="character" w:customStyle="1" w:styleId="WW8Num90z2">
    <w:name w:val="WW8Num90z2"/>
    <w:rsid w:val="00A02904"/>
    <w:rPr>
      <w:rFonts w:ascii="Wingdings" w:hAnsi="Wingdings"/>
    </w:rPr>
  </w:style>
  <w:style w:type="character" w:customStyle="1" w:styleId="WW8Num90z3">
    <w:name w:val="WW8Num90z3"/>
    <w:rsid w:val="00A02904"/>
    <w:rPr>
      <w:rFonts w:ascii="Symbol" w:hAnsi="Symbol"/>
    </w:rPr>
  </w:style>
  <w:style w:type="character" w:customStyle="1" w:styleId="WW8Num92z2">
    <w:name w:val="WW8Num92z2"/>
    <w:rsid w:val="00A02904"/>
    <w:rPr>
      <w:rFonts w:ascii="Wingdings" w:hAnsi="Wingdings"/>
    </w:rPr>
  </w:style>
  <w:style w:type="character" w:customStyle="1" w:styleId="WW8Num92z3">
    <w:name w:val="WW8Num92z3"/>
    <w:rsid w:val="00A02904"/>
    <w:rPr>
      <w:rFonts w:ascii="Symbol" w:hAnsi="Symbol"/>
    </w:rPr>
  </w:style>
  <w:style w:type="character" w:customStyle="1" w:styleId="Policepardfaut1">
    <w:name w:val="Police par défaut1"/>
    <w:semiHidden/>
    <w:rsid w:val="00A02904"/>
  </w:style>
  <w:style w:type="character" w:customStyle="1" w:styleId="Caractresdenotedebasdepage">
    <w:name w:val="Caractères de note de bas de page"/>
    <w:rsid w:val="00A02904"/>
    <w:rPr>
      <w:rFonts w:ascii="Times New Roman" w:hAnsi="Times New Roman"/>
      <w:b/>
      <w:sz w:val="24"/>
      <w:vertAlign w:val="superscript"/>
    </w:rPr>
  </w:style>
  <w:style w:type="character" w:styleId="Appeldenotedefin">
    <w:name w:val="endnote reference"/>
    <w:semiHidden/>
    <w:rsid w:val="00A02904"/>
    <w:rPr>
      <w:vertAlign w:val="superscript"/>
    </w:rPr>
  </w:style>
  <w:style w:type="character" w:customStyle="1" w:styleId="Caractresdenotedefin">
    <w:name w:val="Caractères de note de fin"/>
    <w:semiHidden/>
    <w:rsid w:val="00A02904"/>
  </w:style>
  <w:style w:type="paragraph" w:customStyle="1" w:styleId="Titre10">
    <w:name w:val="Titre1"/>
    <w:basedOn w:val="Normal"/>
    <w:next w:val="Corpsdetexte"/>
    <w:rsid w:val="00A02904"/>
    <w:pPr>
      <w:keepNext/>
      <w:spacing w:before="240" w:after="120"/>
    </w:pPr>
    <w:rPr>
      <w:rFonts w:ascii="Arial" w:eastAsia="Microsoft YaHei" w:hAnsi="Arial" w:cs="Mangal"/>
      <w:sz w:val="28"/>
      <w:szCs w:val="28"/>
    </w:rPr>
  </w:style>
  <w:style w:type="paragraph" w:customStyle="1" w:styleId="Lgende1">
    <w:name w:val="Légende1"/>
    <w:basedOn w:val="Normal"/>
    <w:semiHidden/>
    <w:rsid w:val="00A02904"/>
    <w:pPr>
      <w:suppressLineNumbers/>
      <w:spacing w:after="120"/>
    </w:pPr>
    <w:rPr>
      <w:rFonts w:cs="Mangal"/>
      <w:i/>
      <w:iCs/>
      <w:sz w:val="24"/>
    </w:rPr>
  </w:style>
  <w:style w:type="paragraph" w:customStyle="1" w:styleId="Index">
    <w:name w:val="Index"/>
    <w:basedOn w:val="Normal"/>
    <w:semiHidden/>
    <w:rsid w:val="00A02904"/>
    <w:pPr>
      <w:suppressLineNumbers/>
    </w:pPr>
    <w:rPr>
      <w:rFonts w:cs="Mangal"/>
    </w:rPr>
  </w:style>
  <w:style w:type="paragraph" w:customStyle="1" w:styleId="Explorateurdedocument1">
    <w:name w:val="Explorateur de document1"/>
    <w:basedOn w:val="Normal"/>
    <w:semiHidden/>
    <w:rsid w:val="00A02904"/>
    <w:pPr>
      <w:shd w:val="clear" w:color="auto" w:fill="000080"/>
    </w:pPr>
    <w:rPr>
      <w:rFonts w:ascii="Tahoma" w:hAnsi="Tahoma" w:cs="Tahoma"/>
      <w:szCs w:val="20"/>
    </w:rPr>
  </w:style>
  <w:style w:type="paragraph" w:customStyle="1" w:styleId="Contenudetableau">
    <w:name w:val="Contenu de tableau"/>
    <w:basedOn w:val="Normal"/>
    <w:semiHidden/>
    <w:rsid w:val="00A02904"/>
    <w:pPr>
      <w:suppressLineNumbers/>
    </w:pPr>
  </w:style>
  <w:style w:type="paragraph" w:customStyle="1" w:styleId="Titredetableau">
    <w:name w:val="Titre de tableau"/>
    <w:basedOn w:val="Contenudetableau"/>
    <w:rsid w:val="00A02904"/>
    <w:pPr>
      <w:jc w:val="center"/>
    </w:pPr>
    <w:rPr>
      <w:b/>
      <w:bCs/>
    </w:rPr>
  </w:style>
  <w:style w:type="paragraph" w:customStyle="1" w:styleId="Contenuducadre">
    <w:name w:val="Contenu du cadre"/>
    <w:basedOn w:val="Corpsdetexte"/>
    <w:semiHidden/>
    <w:rsid w:val="00A02904"/>
  </w:style>
  <w:style w:type="paragraph" w:customStyle="1" w:styleId="Tabledesmatiresniveau10">
    <w:name w:val="Table des matières niveau 10"/>
    <w:basedOn w:val="Index"/>
    <w:semiHidden/>
    <w:rsid w:val="00A02904"/>
    <w:pPr>
      <w:tabs>
        <w:tab w:val="clear" w:pos="454"/>
        <w:tab w:val="right" w:leader="dot" w:pos="7091"/>
      </w:tabs>
      <w:ind w:left="2547" w:firstLine="0"/>
    </w:pPr>
  </w:style>
  <w:style w:type="paragraph" w:styleId="Pieddepage">
    <w:name w:val="footer"/>
    <w:basedOn w:val="Normal"/>
    <w:link w:val="PieddepageCar"/>
    <w:uiPriority w:val="99"/>
    <w:rsid w:val="00A02904"/>
    <w:pPr>
      <w:suppressLineNumbers/>
      <w:tabs>
        <w:tab w:val="clear" w:pos="454"/>
        <w:tab w:val="center" w:pos="4819"/>
        <w:tab w:val="right" w:pos="9638"/>
      </w:tabs>
    </w:pPr>
  </w:style>
  <w:style w:type="paragraph" w:styleId="Textedebulles">
    <w:name w:val="Balloon Text"/>
    <w:basedOn w:val="Normal"/>
    <w:semiHidden/>
    <w:rsid w:val="00A02904"/>
    <w:rPr>
      <w:rFonts w:ascii="Tahoma" w:hAnsi="Tahoma" w:cs="Tahoma"/>
      <w:sz w:val="16"/>
      <w:szCs w:val="16"/>
    </w:rPr>
  </w:style>
  <w:style w:type="character" w:styleId="lev">
    <w:name w:val="Strong"/>
    <w:uiPriority w:val="22"/>
    <w:qFormat/>
    <w:rsid w:val="00A14E27"/>
    <w:rPr>
      <w:b/>
      <w:bCs/>
    </w:rPr>
  </w:style>
  <w:style w:type="paragraph" w:styleId="En-ttedetabledesmatires">
    <w:name w:val="TOC Heading"/>
    <w:basedOn w:val="Titre1"/>
    <w:next w:val="Normal"/>
    <w:uiPriority w:val="39"/>
    <w:semiHidden/>
    <w:unhideWhenUsed/>
    <w:qFormat/>
    <w:rsid w:val="00A14E27"/>
    <w:pPr>
      <w:outlineLvl w:val="9"/>
    </w:pPr>
  </w:style>
  <w:style w:type="paragraph" w:customStyle="1" w:styleId="Nomauteur">
    <w:name w:val="Nom auteur"/>
    <w:basedOn w:val="Normal"/>
    <w:next w:val="Normal"/>
    <w:link w:val="NomauteurCar"/>
    <w:qFormat/>
    <w:rsid w:val="006C3328"/>
    <w:rPr>
      <w:rFonts w:ascii="Garamond" w:hAnsi="Garamond"/>
      <w:b/>
      <w:smallCaps/>
      <w:sz w:val="20"/>
    </w:rPr>
  </w:style>
  <w:style w:type="character" w:customStyle="1" w:styleId="Titre1Car">
    <w:name w:val="Titre 1 Car"/>
    <w:link w:val="Titre1"/>
    <w:uiPriority w:val="9"/>
    <w:rsid w:val="00C7161A"/>
    <w:rPr>
      <w:rFonts w:ascii="Palatino Linotype" w:hAnsi="Palatino Linotype"/>
      <w:b/>
      <w:bCs/>
      <w:caps/>
      <w:kern w:val="32"/>
      <w:sz w:val="32"/>
      <w:szCs w:val="32"/>
    </w:rPr>
  </w:style>
  <w:style w:type="paragraph" w:styleId="NormalWeb">
    <w:name w:val="Normal (Web)"/>
    <w:basedOn w:val="Normal"/>
    <w:uiPriority w:val="99"/>
    <w:unhideWhenUsed/>
    <w:rsid w:val="00FD3B21"/>
    <w:pPr>
      <w:tabs>
        <w:tab w:val="clear" w:pos="454"/>
      </w:tabs>
      <w:spacing w:before="100" w:beforeAutospacing="1" w:after="119"/>
      <w:ind w:firstLine="0"/>
      <w:jc w:val="left"/>
    </w:pPr>
    <w:rPr>
      <w:sz w:val="24"/>
    </w:rPr>
  </w:style>
  <w:style w:type="character" w:customStyle="1" w:styleId="Titre2Car">
    <w:name w:val="Titre 2 Car"/>
    <w:link w:val="Titre2"/>
    <w:uiPriority w:val="9"/>
    <w:rsid w:val="00A34708"/>
    <w:rPr>
      <w:rFonts w:ascii="Palatino Linotype" w:hAnsi="Palatino Linotype"/>
      <w:b/>
      <w:bCs/>
      <w:iCs/>
      <w:smallCaps/>
      <w:sz w:val="30"/>
      <w:szCs w:val="28"/>
    </w:rPr>
  </w:style>
  <w:style w:type="character" w:customStyle="1" w:styleId="Titre3Car">
    <w:name w:val="Titre 3 Car"/>
    <w:link w:val="Titre3"/>
    <w:uiPriority w:val="9"/>
    <w:rsid w:val="006D59CA"/>
    <w:rPr>
      <w:rFonts w:ascii="Palatino Linotype" w:hAnsi="Palatino Linotype"/>
      <w:b/>
      <w:bCs/>
      <w:sz w:val="28"/>
      <w:szCs w:val="26"/>
    </w:rPr>
  </w:style>
  <w:style w:type="character" w:customStyle="1" w:styleId="Titre4Car">
    <w:name w:val="Titre 4 Car"/>
    <w:link w:val="Titre4"/>
    <w:uiPriority w:val="9"/>
    <w:rsid w:val="008E7A88"/>
    <w:rPr>
      <w:rFonts w:ascii="Palatino Linotype" w:hAnsi="Palatino Linotype"/>
      <w:b/>
      <w:bCs/>
      <w:sz w:val="26"/>
      <w:szCs w:val="28"/>
    </w:rPr>
  </w:style>
  <w:style w:type="character" w:customStyle="1" w:styleId="Titre5Car">
    <w:name w:val="Titre 5 Car"/>
    <w:link w:val="Titre5"/>
    <w:uiPriority w:val="9"/>
    <w:rsid w:val="002000AE"/>
    <w:rPr>
      <w:rFonts w:ascii="Palatino Linotype" w:hAnsi="Palatino Linotype"/>
      <w:b/>
      <w:bCs/>
      <w:iCs/>
      <w:sz w:val="24"/>
      <w:szCs w:val="26"/>
    </w:rPr>
  </w:style>
  <w:style w:type="character" w:customStyle="1" w:styleId="Titre6Car">
    <w:name w:val="Titre 6 Car"/>
    <w:link w:val="Titre6"/>
    <w:uiPriority w:val="9"/>
    <w:rsid w:val="00A14E27"/>
    <w:rPr>
      <w:b/>
      <w:bCs/>
    </w:rPr>
  </w:style>
  <w:style w:type="character" w:customStyle="1" w:styleId="Titre7Car">
    <w:name w:val="Titre 7 Car"/>
    <w:link w:val="Titre7"/>
    <w:uiPriority w:val="9"/>
    <w:rsid w:val="00A14E27"/>
    <w:rPr>
      <w:sz w:val="24"/>
      <w:szCs w:val="24"/>
    </w:rPr>
  </w:style>
  <w:style w:type="character" w:customStyle="1" w:styleId="Titre8Car">
    <w:name w:val="Titre 8 Car"/>
    <w:link w:val="Titre8"/>
    <w:uiPriority w:val="9"/>
    <w:rsid w:val="00A14E27"/>
    <w:rPr>
      <w:i/>
      <w:iCs/>
      <w:sz w:val="24"/>
      <w:szCs w:val="24"/>
    </w:rPr>
  </w:style>
  <w:style w:type="character" w:customStyle="1" w:styleId="Titre9Car">
    <w:name w:val="Titre 9 Car"/>
    <w:link w:val="Titre9"/>
    <w:uiPriority w:val="9"/>
    <w:rsid w:val="00A14E27"/>
    <w:rPr>
      <w:rFonts w:ascii="Cambria" w:eastAsia="Times New Roman" w:hAnsi="Cambria"/>
    </w:rPr>
  </w:style>
  <w:style w:type="paragraph" w:styleId="Titre">
    <w:name w:val="Title"/>
    <w:basedOn w:val="Normal"/>
    <w:next w:val="Normal"/>
    <w:link w:val="TitreCar"/>
    <w:uiPriority w:val="10"/>
    <w:qFormat/>
    <w:rsid w:val="00A14E27"/>
    <w:pPr>
      <w:spacing w:before="240" w:after="60"/>
      <w:jc w:val="center"/>
      <w:outlineLvl w:val="0"/>
    </w:pPr>
    <w:rPr>
      <w:b/>
      <w:bCs/>
      <w:kern w:val="28"/>
      <w:sz w:val="32"/>
      <w:szCs w:val="32"/>
    </w:rPr>
  </w:style>
  <w:style w:type="character" w:customStyle="1" w:styleId="TitreCar">
    <w:name w:val="Titre Car"/>
    <w:link w:val="Titre"/>
    <w:uiPriority w:val="10"/>
    <w:rsid w:val="00A14E27"/>
    <w:rPr>
      <w:rFonts w:ascii="Cambria" w:eastAsia="Times New Roman" w:hAnsi="Cambria"/>
      <w:b/>
      <w:bCs/>
      <w:kern w:val="28"/>
      <w:sz w:val="32"/>
      <w:szCs w:val="32"/>
    </w:rPr>
  </w:style>
  <w:style w:type="paragraph" w:styleId="Sous-titre">
    <w:name w:val="Subtitle"/>
    <w:basedOn w:val="Normal"/>
    <w:next w:val="Normal"/>
    <w:link w:val="Sous-titreCar"/>
    <w:uiPriority w:val="11"/>
    <w:qFormat/>
    <w:rsid w:val="00A14E27"/>
    <w:pPr>
      <w:spacing w:after="60"/>
      <w:jc w:val="center"/>
      <w:outlineLvl w:val="1"/>
    </w:pPr>
  </w:style>
  <w:style w:type="character" w:customStyle="1" w:styleId="Sous-titreCar">
    <w:name w:val="Sous-titre Car"/>
    <w:link w:val="Sous-titre"/>
    <w:uiPriority w:val="11"/>
    <w:rsid w:val="00A14E27"/>
    <w:rPr>
      <w:rFonts w:ascii="Cambria" w:eastAsia="Times New Roman" w:hAnsi="Cambria"/>
      <w:sz w:val="24"/>
      <w:szCs w:val="24"/>
    </w:rPr>
  </w:style>
  <w:style w:type="character" w:styleId="Accentuation">
    <w:name w:val="Emphasis"/>
    <w:uiPriority w:val="20"/>
    <w:qFormat/>
    <w:rsid w:val="00A14E27"/>
    <w:rPr>
      <w:rFonts w:ascii="Calibri" w:hAnsi="Calibri"/>
      <w:b/>
      <w:i/>
      <w:iCs/>
    </w:rPr>
  </w:style>
  <w:style w:type="paragraph" w:styleId="Sansinterligne">
    <w:name w:val="No Spacing"/>
    <w:basedOn w:val="Normal"/>
    <w:uiPriority w:val="1"/>
    <w:qFormat/>
    <w:rsid w:val="001F7036"/>
    <w:pPr>
      <w:spacing w:before="0"/>
      <w:ind w:firstLine="0"/>
    </w:pPr>
    <w:rPr>
      <w:szCs w:val="32"/>
    </w:rPr>
  </w:style>
  <w:style w:type="paragraph" w:styleId="Paragraphedeliste">
    <w:name w:val="List Paragraph"/>
    <w:basedOn w:val="Normal"/>
    <w:uiPriority w:val="34"/>
    <w:qFormat/>
    <w:rsid w:val="00A14E27"/>
    <w:pPr>
      <w:ind w:left="720"/>
      <w:contextualSpacing/>
    </w:pPr>
  </w:style>
  <w:style w:type="paragraph" w:styleId="Citation">
    <w:name w:val="Quote"/>
    <w:basedOn w:val="Normal"/>
    <w:next w:val="Normal"/>
    <w:link w:val="CitationCar"/>
    <w:uiPriority w:val="29"/>
    <w:qFormat/>
    <w:rsid w:val="00A14E27"/>
    <w:rPr>
      <w:i/>
    </w:rPr>
  </w:style>
  <w:style w:type="character" w:customStyle="1" w:styleId="CitationCar">
    <w:name w:val="Citation Car"/>
    <w:link w:val="Citation"/>
    <w:uiPriority w:val="29"/>
    <w:rsid w:val="00A14E27"/>
    <w:rPr>
      <w:i/>
      <w:sz w:val="24"/>
      <w:szCs w:val="24"/>
    </w:rPr>
  </w:style>
  <w:style w:type="paragraph" w:styleId="Citationintense">
    <w:name w:val="Intense Quote"/>
    <w:basedOn w:val="Normal"/>
    <w:next w:val="Normal"/>
    <w:link w:val="CitationintenseCar"/>
    <w:uiPriority w:val="30"/>
    <w:qFormat/>
    <w:rsid w:val="00A14E27"/>
    <w:pPr>
      <w:ind w:left="720" w:right="720"/>
    </w:pPr>
    <w:rPr>
      <w:b/>
      <w:i/>
      <w:szCs w:val="22"/>
    </w:rPr>
  </w:style>
  <w:style w:type="character" w:customStyle="1" w:styleId="CitationintenseCar">
    <w:name w:val="Citation intense Car"/>
    <w:link w:val="Citationintense"/>
    <w:uiPriority w:val="30"/>
    <w:rsid w:val="00A14E27"/>
    <w:rPr>
      <w:b/>
      <w:i/>
      <w:sz w:val="24"/>
    </w:rPr>
  </w:style>
  <w:style w:type="character" w:styleId="Emphaseple">
    <w:name w:val="Subtle Emphasis"/>
    <w:uiPriority w:val="19"/>
    <w:qFormat/>
    <w:rsid w:val="00A14E27"/>
    <w:rPr>
      <w:i/>
      <w:color w:val="5A5A5A"/>
    </w:rPr>
  </w:style>
  <w:style w:type="character" w:styleId="Emphaseintense">
    <w:name w:val="Intense Emphasis"/>
    <w:uiPriority w:val="21"/>
    <w:qFormat/>
    <w:rsid w:val="00A14E27"/>
    <w:rPr>
      <w:b/>
      <w:i/>
      <w:sz w:val="24"/>
      <w:szCs w:val="24"/>
      <w:u w:val="single"/>
    </w:rPr>
  </w:style>
  <w:style w:type="character" w:styleId="Rfrenceple">
    <w:name w:val="Subtle Reference"/>
    <w:uiPriority w:val="31"/>
    <w:qFormat/>
    <w:rsid w:val="00A14E27"/>
    <w:rPr>
      <w:sz w:val="24"/>
      <w:szCs w:val="24"/>
      <w:u w:val="single"/>
    </w:rPr>
  </w:style>
  <w:style w:type="character" w:styleId="Rfrenceintense">
    <w:name w:val="Intense Reference"/>
    <w:uiPriority w:val="32"/>
    <w:qFormat/>
    <w:rsid w:val="00A14E27"/>
    <w:rPr>
      <w:b/>
      <w:sz w:val="24"/>
      <w:u w:val="single"/>
    </w:rPr>
  </w:style>
  <w:style w:type="character" w:styleId="Titredulivre">
    <w:name w:val="Book Title"/>
    <w:uiPriority w:val="33"/>
    <w:qFormat/>
    <w:rsid w:val="00A14E27"/>
    <w:rPr>
      <w:rFonts w:ascii="Cambria" w:eastAsia="Times New Roman" w:hAnsi="Cambria"/>
      <w:b/>
      <w:i/>
      <w:sz w:val="24"/>
      <w:szCs w:val="24"/>
    </w:rPr>
  </w:style>
  <w:style w:type="paragraph" w:styleId="Lgende">
    <w:name w:val="caption"/>
    <w:basedOn w:val="Normal"/>
    <w:next w:val="Normal"/>
    <w:uiPriority w:val="35"/>
    <w:semiHidden/>
    <w:unhideWhenUsed/>
    <w:rsid w:val="00A14E27"/>
    <w:rPr>
      <w:b/>
      <w:bCs/>
      <w:color w:val="2DA2BF"/>
      <w:sz w:val="18"/>
      <w:szCs w:val="18"/>
    </w:rPr>
  </w:style>
  <w:style w:type="character" w:customStyle="1" w:styleId="NomauteurCar">
    <w:name w:val="Nom auteur Car"/>
    <w:link w:val="Nomauteur"/>
    <w:rsid w:val="006C3328"/>
    <w:rPr>
      <w:rFonts w:ascii="Garamond" w:hAnsi="Garamond"/>
      <w:b/>
      <w:smallCaps/>
      <w:szCs w:val="24"/>
    </w:rPr>
  </w:style>
  <w:style w:type="character" w:customStyle="1" w:styleId="PieddepageCar">
    <w:name w:val="Pied de page Car"/>
    <w:link w:val="Pieddepage"/>
    <w:uiPriority w:val="99"/>
    <w:rsid w:val="000A15D3"/>
    <w:rPr>
      <w:rFonts w:ascii="Times New Roman" w:hAnsi="Times New Roman"/>
      <w:sz w:val="22"/>
      <w:szCs w:val="24"/>
    </w:rPr>
  </w:style>
  <w:style w:type="character" w:customStyle="1" w:styleId="NotedebasdepageCar">
    <w:name w:val="Note de bas de page Car"/>
    <w:link w:val="Notedebasdepage"/>
    <w:rsid w:val="006F6E76"/>
    <w:rPr>
      <w:rFonts w:ascii="Garamond" w:hAnsi="Garamond"/>
    </w:rPr>
  </w:style>
  <w:style w:type="paragraph" w:styleId="Textebrut">
    <w:name w:val="Plain Text"/>
    <w:basedOn w:val="Normal"/>
    <w:link w:val="TextebrutCar"/>
    <w:uiPriority w:val="99"/>
    <w:unhideWhenUsed/>
    <w:rsid w:val="00367426"/>
    <w:pPr>
      <w:tabs>
        <w:tab w:val="clear" w:pos="454"/>
      </w:tabs>
      <w:spacing w:before="0"/>
      <w:ind w:firstLine="0"/>
      <w:jc w:val="left"/>
    </w:pPr>
    <w:rPr>
      <w:rFonts w:ascii="Calibri" w:eastAsiaTheme="minorHAnsi" w:hAnsi="Calibri" w:cs="Consolas"/>
      <w:szCs w:val="21"/>
      <w:lang w:eastAsia="en-US"/>
    </w:rPr>
  </w:style>
  <w:style w:type="character" w:customStyle="1" w:styleId="TextebrutCar">
    <w:name w:val="Texte brut Car"/>
    <w:basedOn w:val="Policepardfaut"/>
    <w:link w:val="Textebrut"/>
    <w:uiPriority w:val="99"/>
    <w:rsid w:val="00367426"/>
    <w:rPr>
      <w:rFonts w:eastAsiaTheme="minorHAnsi" w:cs="Consolas"/>
      <w:sz w:val="22"/>
      <w:szCs w:val="21"/>
      <w:lang w:eastAsia="en-US"/>
    </w:rPr>
  </w:style>
  <w:style w:type="character" w:customStyle="1" w:styleId="citation0">
    <w:name w:val="citation"/>
    <w:basedOn w:val="Policepardfaut"/>
    <w:rsid w:val="00D74C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iPriority="35" w:unhideWhenUsed="1"/>
    <w:lsdException w:name="footnote reference"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109"/>
    <w:pPr>
      <w:tabs>
        <w:tab w:val="left" w:pos="454"/>
      </w:tabs>
      <w:spacing w:before="120"/>
      <w:ind w:firstLine="454"/>
      <w:jc w:val="both"/>
    </w:pPr>
    <w:rPr>
      <w:rFonts w:ascii="Cambria" w:hAnsi="Cambria"/>
      <w:sz w:val="22"/>
      <w:szCs w:val="24"/>
    </w:rPr>
  </w:style>
  <w:style w:type="paragraph" w:styleId="Titre1">
    <w:name w:val="heading 1"/>
    <w:basedOn w:val="Normal"/>
    <w:next w:val="Normal"/>
    <w:link w:val="Titre1Car"/>
    <w:uiPriority w:val="9"/>
    <w:qFormat/>
    <w:rsid w:val="00C7161A"/>
    <w:pPr>
      <w:keepNext/>
      <w:spacing w:before="240" w:after="60"/>
      <w:ind w:firstLine="0"/>
      <w:jc w:val="left"/>
      <w:outlineLvl w:val="0"/>
    </w:pPr>
    <w:rPr>
      <w:rFonts w:ascii="Palatino Linotype" w:hAnsi="Palatino Linotype"/>
      <w:b/>
      <w:bCs/>
      <w:caps/>
      <w:kern w:val="32"/>
      <w:sz w:val="32"/>
      <w:szCs w:val="32"/>
    </w:rPr>
  </w:style>
  <w:style w:type="paragraph" w:styleId="Titre2">
    <w:name w:val="heading 2"/>
    <w:basedOn w:val="Normal"/>
    <w:next w:val="Normal"/>
    <w:link w:val="Titre2Car"/>
    <w:uiPriority w:val="9"/>
    <w:unhideWhenUsed/>
    <w:qFormat/>
    <w:rsid w:val="00A34708"/>
    <w:pPr>
      <w:keepNext/>
      <w:tabs>
        <w:tab w:val="clear" w:pos="454"/>
      </w:tabs>
      <w:spacing w:before="240" w:after="60"/>
      <w:ind w:firstLine="0"/>
      <w:jc w:val="left"/>
      <w:outlineLvl w:val="1"/>
    </w:pPr>
    <w:rPr>
      <w:rFonts w:ascii="Palatino Linotype" w:hAnsi="Palatino Linotype"/>
      <w:b/>
      <w:bCs/>
      <w:iCs/>
      <w:smallCaps/>
      <w:sz w:val="30"/>
      <w:szCs w:val="28"/>
    </w:rPr>
  </w:style>
  <w:style w:type="paragraph" w:styleId="Titre3">
    <w:name w:val="heading 3"/>
    <w:basedOn w:val="Normal"/>
    <w:next w:val="Normal"/>
    <w:link w:val="Titre3Car"/>
    <w:uiPriority w:val="9"/>
    <w:unhideWhenUsed/>
    <w:qFormat/>
    <w:rsid w:val="006D59CA"/>
    <w:pPr>
      <w:keepNext/>
      <w:tabs>
        <w:tab w:val="clear" w:pos="454"/>
      </w:tabs>
      <w:spacing w:before="240" w:after="60"/>
      <w:ind w:firstLine="0"/>
      <w:jc w:val="left"/>
      <w:outlineLvl w:val="2"/>
    </w:pPr>
    <w:rPr>
      <w:rFonts w:ascii="Palatino Linotype" w:hAnsi="Palatino Linotype"/>
      <w:b/>
      <w:bCs/>
      <w:sz w:val="28"/>
      <w:szCs w:val="26"/>
    </w:rPr>
  </w:style>
  <w:style w:type="paragraph" w:styleId="Titre4">
    <w:name w:val="heading 4"/>
    <w:basedOn w:val="Normal"/>
    <w:next w:val="Normal"/>
    <w:link w:val="Titre4Car"/>
    <w:uiPriority w:val="9"/>
    <w:unhideWhenUsed/>
    <w:qFormat/>
    <w:rsid w:val="008E7A88"/>
    <w:pPr>
      <w:keepNext/>
      <w:tabs>
        <w:tab w:val="clear" w:pos="454"/>
      </w:tabs>
      <w:spacing w:before="160" w:after="60"/>
      <w:ind w:firstLine="0"/>
      <w:jc w:val="left"/>
      <w:outlineLvl w:val="3"/>
    </w:pPr>
    <w:rPr>
      <w:rFonts w:ascii="Palatino Linotype" w:hAnsi="Palatino Linotype"/>
      <w:b/>
      <w:bCs/>
      <w:sz w:val="26"/>
      <w:szCs w:val="28"/>
    </w:rPr>
  </w:style>
  <w:style w:type="paragraph" w:styleId="Titre5">
    <w:name w:val="heading 5"/>
    <w:basedOn w:val="Normal"/>
    <w:next w:val="Normal"/>
    <w:link w:val="Titre5Car"/>
    <w:uiPriority w:val="9"/>
    <w:unhideWhenUsed/>
    <w:qFormat/>
    <w:rsid w:val="002000AE"/>
    <w:pPr>
      <w:spacing w:before="240" w:after="60"/>
      <w:ind w:firstLine="0"/>
      <w:jc w:val="left"/>
      <w:outlineLvl w:val="4"/>
    </w:pPr>
    <w:rPr>
      <w:rFonts w:ascii="Palatino Linotype" w:hAnsi="Palatino Linotype"/>
      <w:b/>
      <w:bCs/>
      <w:iCs/>
      <w:sz w:val="24"/>
      <w:szCs w:val="26"/>
    </w:rPr>
  </w:style>
  <w:style w:type="paragraph" w:styleId="Titre6">
    <w:name w:val="heading 6"/>
    <w:basedOn w:val="Normal"/>
    <w:next w:val="Normal"/>
    <w:link w:val="Titre6Car"/>
    <w:uiPriority w:val="9"/>
    <w:unhideWhenUsed/>
    <w:qFormat/>
    <w:rsid w:val="00A14E27"/>
    <w:pPr>
      <w:spacing w:before="240" w:after="60"/>
      <w:outlineLvl w:val="5"/>
    </w:pPr>
    <w:rPr>
      <w:b/>
      <w:bCs/>
      <w:szCs w:val="22"/>
    </w:rPr>
  </w:style>
  <w:style w:type="paragraph" w:styleId="Titre7">
    <w:name w:val="heading 7"/>
    <w:basedOn w:val="Normal"/>
    <w:next w:val="Normal"/>
    <w:link w:val="Titre7Car"/>
    <w:uiPriority w:val="9"/>
    <w:unhideWhenUsed/>
    <w:qFormat/>
    <w:rsid w:val="00A14E27"/>
    <w:pPr>
      <w:spacing w:before="240" w:after="60"/>
      <w:outlineLvl w:val="6"/>
    </w:pPr>
  </w:style>
  <w:style w:type="paragraph" w:styleId="Titre8">
    <w:name w:val="heading 8"/>
    <w:basedOn w:val="Normal"/>
    <w:next w:val="Normal"/>
    <w:link w:val="Titre8Car"/>
    <w:uiPriority w:val="9"/>
    <w:unhideWhenUsed/>
    <w:qFormat/>
    <w:rsid w:val="00A14E27"/>
    <w:pPr>
      <w:spacing w:before="240" w:after="60"/>
      <w:outlineLvl w:val="7"/>
    </w:pPr>
    <w:rPr>
      <w:i/>
      <w:iCs/>
    </w:rPr>
  </w:style>
  <w:style w:type="paragraph" w:styleId="Titre9">
    <w:name w:val="heading 9"/>
    <w:basedOn w:val="Normal"/>
    <w:next w:val="Normal"/>
    <w:link w:val="Titre9Car"/>
    <w:uiPriority w:val="9"/>
    <w:unhideWhenUsed/>
    <w:qFormat/>
    <w:rsid w:val="00A14E27"/>
    <w:pPr>
      <w:spacing w:before="240" w:after="60"/>
      <w:outlineLvl w:val="8"/>
    </w:pPr>
    <w:rPr>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semiHidden/>
    <w:rPr>
      <w:rFonts w:ascii="Symbol" w:hAnsi="Symbol"/>
    </w:rPr>
  </w:style>
  <w:style w:type="character" w:customStyle="1" w:styleId="WW8Num2z1">
    <w:name w:val="WW8Num2z1"/>
    <w:semiHidden/>
    <w:rPr>
      <w:rFonts w:ascii="OpenSymbol" w:hAnsi="OpenSymbol" w:cs="OpenSymbol"/>
    </w:rPr>
  </w:style>
  <w:style w:type="character" w:customStyle="1" w:styleId="WW8Num3z0">
    <w:name w:val="WW8Num3z0"/>
    <w:semiHidden/>
    <w:rPr>
      <w:rFonts w:ascii="Symbol" w:hAnsi="Symbol"/>
    </w:rPr>
  </w:style>
  <w:style w:type="character" w:customStyle="1" w:styleId="WW8Num3z1">
    <w:name w:val="WW8Num3z1"/>
    <w:semiHidden/>
    <w:rPr>
      <w:rFonts w:ascii="OpenSymbol" w:hAnsi="OpenSymbol" w:cs="OpenSymbol"/>
    </w:rPr>
  </w:style>
  <w:style w:type="character" w:customStyle="1" w:styleId="WW8Num4z0">
    <w:name w:val="WW8Num4z0"/>
    <w:semiHidden/>
    <w:rPr>
      <w:rFonts w:ascii="Symbol" w:hAnsi="Symbol" w:cs="OpenSymbol"/>
    </w:rPr>
  </w:style>
  <w:style w:type="character" w:customStyle="1" w:styleId="WW8Num4z1">
    <w:name w:val="WW8Num4z1"/>
    <w:semiHidden/>
    <w:rPr>
      <w:rFonts w:ascii="OpenSymbol" w:hAnsi="OpenSymbol" w:cs="OpenSymbol"/>
    </w:rPr>
  </w:style>
  <w:style w:type="character" w:customStyle="1" w:styleId="WW8Num5z0">
    <w:name w:val="WW8Num5z0"/>
    <w:semiHidden/>
    <w:rPr>
      <w:rFonts w:ascii="Times New Roman" w:hAnsi="Times New Roman"/>
    </w:rPr>
  </w:style>
  <w:style w:type="character" w:customStyle="1" w:styleId="WW8Num5z1">
    <w:name w:val="WW8Num5z1"/>
    <w:semiHidden/>
    <w:rPr>
      <w:rFonts w:ascii="OpenSymbol" w:hAnsi="OpenSymbol" w:cs="OpenSymbol"/>
    </w:rPr>
  </w:style>
  <w:style w:type="character" w:customStyle="1" w:styleId="WW8Num5z2">
    <w:name w:val="WW8Num5z2"/>
    <w:semiHidden/>
    <w:rPr>
      <w:rFonts w:ascii="Wingdings" w:hAnsi="Wingdings"/>
    </w:rPr>
  </w:style>
  <w:style w:type="character" w:customStyle="1" w:styleId="WW8Num5z3">
    <w:name w:val="WW8Num5z3"/>
    <w:semiHidden/>
    <w:rPr>
      <w:rFonts w:ascii="Symbol" w:hAnsi="Symbol"/>
    </w:rPr>
  </w:style>
  <w:style w:type="character" w:customStyle="1" w:styleId="WW8Num6z0">
    <w:name w:val="WW8Num6z0"/>
    <w:semiHidden/>
    <w:rPr>
      <w:rFonts w:ascii="Symbol" w:hAnsi="Symbol" w:cs="OpenSymbol"/>
    </w:rPr>
  </w:style>
  <w:style w:type="character" w:customStyle="1" w:styleId="WW8Num6z1">
    <w:name w:val="WW8Num6z1"/>
    <w:semiHidden/>
    <w:rPr>
      <w:rFonts w:ascii="OpenSymbol" w:hAnsi="OpenSymbol" w:cs="OpenSymbol"/>
    </w:rPr>
  </w:style>
  <w:style w:type="character" w:customStyle="1" w:styleId="WW8Num6z2">
    <w:name w:val="WW8Num6z2"/>
    <w:semiHidden/>
    <w:rPr>
      <w:rFonts w:ascii="Wingdings" w:hAnsi="Wingdings"/>
    </w:rPr>
  </w:style>
  <w:style w:type="character" w:customStyle="1" w:styleId="WW8Num6z3">
    <w:name w:val="WW8Num6z3"/>
    <w:semiHidden/>
    <w:rPr>
      <w:rFonts w:ascii="Symbol" w:hAnsi="Symbol"/>
    </w:rPr>
  </w:style>
  <w:style w:type="character" w:customStyle="1" w:styleId="WW8Num7z0">
    <w:name w:val="WW8Num7z0"/>
    <w:semiHidden/>
    <w:rPr>
      <w:rFonts w:ascii="Symbol" w:hAnsi="Symbol"/>
    </w:rPr>
  </w:style>
  <w:style w:type="character" w:customStyle="1" w:styleId="WW8Num7z1">
    <w:name w:val="WW8Num7z1"/>
    <w:semiHidden/>
    <w:rPr>
      <w:rFonts w:ascii="OpenSymbol" w:hAnsi="OpenSymbol" w:cs="OpenSymbol"/>
    </w:rPr>
  </w:style>
  <w:style w:type="character" w:customStyle="1" w:styleId="WW8Num8z0">
    <w:name w:val="WW8Num8z0"/>
    <w:semiHidden/>
    <w:rPr>
      <w:rFonts w:ascii="Times New Roman" w:hAnsi="Times New Roman"/>
    </w:rPr>
  </w:style>
  <w:style w:type="character" w:customStyle="1" w:styleId="WW8Num8z1">
    <w:name w:val="WW8Num8z1"/>
    <w:semiHidden/>
    <w:rPr>
      <w:rFonts w:ascii="OpenSymbol" w:hAnsi="OpenSymbol" w:cs="OpenSymbol"/>
    </w:rPr>
  </w:style>
  <w:style w:type="character" w:customStyle="1" w:styleId="WW8Num9z0">
    <w:name w:val="WW8Num9z0"/>
    <w:semiHidden/>
    <w:rPr>
      <w:rFonts w:ascii="Symbol" w:hAnsi="Symbol" w:cs="OpenSymbol"/>
    </w:rPr>
  </w:style>
  <w:style w:type="character" w:customStyle="1" w:styleId="WW8Num9z1">
    <w:name w:val="WW8Num9z1"/>
    <w:semiHidden/>
    <w:rPr>
      <w:rFonts w:ascii="OpenSymbol" w:hAnsi="OpenSymbol" w:cs="OpenSymbol"/>
    </w:rPr>
  </w:style>
  <w:style w:type="character" w:customStyle="1" w:styleId="WW8Num9z2">
    <w:name w:val="WW8Num9z2"/>
    <w:semiHidden/>
    <w:rPr>
      <w:rFonts w:ascii="Wingdings" w:hAnsi="Wingdings"/>
    </w:rPr>
  </w:style>
  <w:style w:type="character" w:customStyle="1" w:styleId="WW8Num9z3">
    <w:name w:val="WW8Num9z3"/>
    <w:semiHidden/>
    <w:rPr>
      <w:rFonts w:ascii="Symbol" w:hAnsi="Symbol"/>
    </w:rPr>
  </w:style>
  <w:style w:type="character" w:customStyle="1" w:styleId="WW8Num10z0">
    <w:name w:val="WW8Num10z0"/>
    <w:semiHidden/>
    <w:rPr>
      <w:rFonts w:ascii="Symbol" w:hAnsi="Symbol" w:cs="OpenSymbol"/>
    </w:rPr>
  </w:style>
  <w:style w:type="character" w:customStyle="1" w:styleId="WW8Num10z1">
    <w:name w:val="WW8Num10z1"/>
    <w:semiHidden/>
    <w:rPr>
      <w:rFonts w:ascii="OpenSymbol" w:hAnsi="OpenSymbol" w:cs="OpenSymbol"/>
    </w:rPr>
  </w:style>
  <w:style w:type="character" w:customStyle="1" w:styleId="WW8Num10z2">
    <w:name w:val="WW8Num10z2"/>
    <w:semiHidden/>
    <w:rPr>
      <w:rFonts w:ascii="Wingdings" w:hAnsi="Wingdings"/>
    </w:rPr>
  </w:style>
  <w:style w:type="character" w:customStyle="1" w:styleId="WW8Num10z3">
    <w:name w:val="WW8Num10z3"/>
    <w:semiHidden/>
    <w:rPr>
      <w:rFonts w:ascii="Symbol" w:hAnsi="Symbol"/>
    </w:rPr>
  </w:style>
  <w:style w:type="character" w:customStyle="1" w:styleId="WW8Num11z0">
    <w:name w:val="WW8Num11z0"/>
    <w:semiHidden/>
    <w:rPr>
      <w:rFonts w:ascii="Symbol" w:hAnsi="Symbol" w:cs="OpenSymbol"/>
    </w:rPr>
  </w:style>
  <w:style w:type="character" w:customStyle="1" w:styleId="WW8Num11z1">
    <w:name w:val="WW8Num11z1"/>
    <w:semiHidden/>
    <w:rPr>
      <w:rFonts w:ascii="OpenSymbol" w:hAnsi="OpenSymbol" w:cs="OpenSymbol"/>
    </w:rPr>
  </w:style>
  <w:style w:type="character" w:customStyle="1" w:styleId="WW8Num12z0">
    <w:name w:val="WW8Num12z0"/>
    <w:semiHidden/>
    <w:rPr>
      <w:rFonts w:ascii="Symbol" w:hAnsi="Symbol" w:cs="OpenSymbol"/>
    </w:rPr>
  </w:style>
  <w:style w:type="character" w:customStyle="1" w:styleId="WW8Num12z1">
    <w:name w:val="WW8Num12z1"/>
    <w:semiHidden/>
    <w:rPr>
      <w:rFonts w:ascii="OpenSymbol" w:hAnsi="OpenSymbol" w:cs="OpenSymbol"/>
    </w:rPr>
  </w:style>
  <w:style w:type="character" w:customStyle="1" w:styleId="WW8Num12z2">
    <w:name w:val="WW8Num12z2"/>
    <w:semiHidden/>
    <w:rPr>
      <w:rFonts w:ascii="Wingdings" w:hAnsi="Wingdings"/>
    </w:rPr>
  </w:style>
  <w:style w:type="character" w:customStyle="1" w:styleId="WW8Num12z3">
    <w:name w:val="WW8Num12z3"/>
    <w:semiHidden/>
    <w:rPr>
      <w:rFonts w:ascii="Symbol" w:hAnsi="Symbol"/>
    </w:rPr>
  </w:style>
  <w:style w:type="character" w:customStyle="1" w:styleId="WW8Num13z0">
    <w:name w:val="WW8Num13z0"/>
    <w:semiHidden/>
    <w:rPr>
      <w:rFonts w:ascii="Symbol" w:hAnsi="Symbol" w:cs="OpenSymbol"/>
    </w:rPr>
  </w:style>
  <w:style w:type="character" w:customStyle="1" w:styleId="WW8Num13z1">
    <w:name w:val="WW8Num13z1"/>
    <w:semiHidden/>
    <w:rPr>
      <w:rFonts w:ascii="OpenSymbol" w:hAnsi="OpenSymbol" w:cs="OpenSymbol"/>
    </w:rPr>
  </w:style>
  <w:style w:type="character" w:customStyle="1" w:styleId="WW8Num13z2">
    <w:name w:val="WW8Num13z2"/>
    <w:semiHidden/>
    <w:rPr>
      <w:rFonts w:ascii="Wingdings" w:hAnsi="Wingdings"/>
    </w:rPr>
  </w:style>
  <w:style w:type="character" w:customStyle="1" w:styleId="WW8Num13z3">
    <w:name w:val="WW8Num13z3"/>
    <w:semiHidden/>
    <w:rPr>
      <w:rFonts w:ascii="Symbol" w:hAnsi="Symbol"/>
    </w:rPr>
  </w:style>
  <w:style w:type="character" w:customStyle="1" w:styleId="WW8Num14z0">
    <w:name w:val="WW8Num14z0"/>
    <w:semiHidden/>
    <w:rPr>
      <w:rFonts w:ascii="Symbol" w:hAnsi="Symbol" w:cs="OpenSymbol"/>
    </w:rPr>
  </w:style>
  <w:style w:type="character" w:customStyle="1" w:styleId="WW8Num14z1">
    <w:name w:val="WW8Num14z1"/>
    <w:semiHidden/>
    <w:rPr>
      <w:rFonts w:ascii="OpenSymbol" w:hAnsi="OpenSymbol" w:cs="OpenSymbol"/>
    </w:rPr>
  </w:style>
  <w:style w:type="character" w:customStyle="1" w:styleId="WW8Num14z2">
    <w:name w:val="WW8Num14z2"/>
    <w:semiHidden/>
    <w:rPr>
      <w:rFonts w:ascii="Wingdings" w:hAnsi="Wingdings"/>
    </w:rPr>
  </w:style>
  <w:style w:type="character" w:customStyle="1" w:styleId="WW8Num14z3">
    <w:name w:val="WW8Num14z3"/>
    <w:semiHidden/>
    <w:rPr>
      <w:rFonts w:ascii="Symbol" w:hAnsi="Symbol"/>
    </w:rPr>
  </w:style>
  <w:style w:type="character" w:customStyle="1" w:styleId="WW8Num15z0">
    <w:name w:val="WW8Num15z0"/>
    <w:semiHidden/>
    <w:rPr>
      <w:rFonts w:ascii="Symbol" w:hAnsi="Symbol" w:cs="OpenSymbol"/>
    </w:rPr>
  </w:style>
  <w:style w:type="character" w:customStyle="1" w:styleId="WW8Num15z1">
    <w:name w:val="WW8Num15z1"/>
    <w:semiHidden/>
    <w:rPr>
      <w:rFonts w:ascii="OpenSymbol" w:hAnsi="OpenSymbol" w:cs="OpenSymbol"/>
    </w:rPr>
  </w:style>
  <w:style w:type="character" w:customStyle="1" w:styleId="WW8Num16z0">
    <w:name w:val="WW8Num16z0"/>
    <w:semiHidden/>
    <w:rPr>
      <w:rFonts w:ascii="Symbol" w:hAnsi="Symbol" w:cs="StarSymbol"/>
      <w:sz w:val="18"/>
      <w:szCs w:val="18"/>
    </w:rPr>
  </w:style>
  <w:style w:type="character" w:customStyle="1" w:styleId="WW8Num16z1">
    <w:name w:val="WW8Num16z1"/>
    <w:semiHidden/>
    <w:rPr>
      <w:rFonts w:ascii="OpenSymbol" w:hAnsi="OpenSymbol" w:cs="StarSymbol"/>
      <w:sz w:val="18"/>
      <w:szCs w:val="18"/>
    </w:rPr>
  </w:style>
  <w:style w:type="character" w:customStyle="1" w:styleId="WW8Num17z0">
    <w:name w:val="WW8Num17z0"/>
    <w:semiHidden/>
    <w:rPr>
      <w:rFonts w:ascii="Symbol" w:hAnsi="Symbol" w:cs="StarSymbol"/>
      <w:sz w:val="18"/>
      <w:szCs w:val="18"/>
    </w:rPr>
  </w:style>
  <w:style w:type="character" w:customStyle="1" w:styleId="WW8Num17z1">
    <w:name w:val="WW8Num17z1"/>
    <w:semiHidden/>
    <w:rPr>
      <w:rFonts w:ascii="OpenSymbol" w:hAnsi="OpenSymbol" w:cs="StarSymbol"/>
      <w:sz w:val="18"/>
      <w:szCs w:val="18"/>
    </w:rPr>
  </w:style>
  <w:style w:type="character" w:customStyle="1" w:styleId="WW8Num17z2">
    <w:name w:val="WW8Num17z2"/>
    <w:semiHidden/>
    <w:rPr>
      <w:rFonts w:ascii="Wingdings" w:hAnsi="Wingdings"/>
      <w:sz w:val="18"/>
      <w:szCs w:val="18"/>
    </w:rPr>
  </w:style>
  <w:style w:type="character" w:customStyle="1" w:styleId="WW8Num17z3">
    <w:name w:val="WW8Num17z3"/>
    <w:semiHidden/>
    <w:rPr>
      <w:rFonts w:ascii="Symbol" w:hAnsi="Symbol"/>
      <w:sz w:val="18"/>
      <w:szCs w:val="18"/>
    </w:rPr>
  </w:style>
  <w:style w:type="character" w:customStyle="1" w:styleId="WW8Num18z0">
    <w:name w:val="WW8Num18z0"/>
    <w:semiHidden/>
    <w:rPr>
      <w:rFonts w:ascii="Symbol" w:hAnsi="Symbol" w:cs="StarSymbol"/>
      <w:sz w:val="18"/>
      <w:szCs w:val="18"/>
    </w:rPr>
  </w:style>
  <w:style w:type="character" w:customStyle="1" w:styleId="WW8Num18z1">
    <w:name w:val="WW8Num18z1"/>
    <w:semiHidden/>
    <w:rPr>
      <w:rFonts w:ascii="OpenSymbol" w:hAnsi="OpenSymbol" w:cs="StarSymbol"/>
      <w:sz w:val="18"/>
      <w:szCs w:val="18"/>
    </w:rPr>
  </w:style>
  <w:style w:type="character" w:customStyle="1" w:styleId="WW8Num19z0">
    <w:name w:val="WW8Num19z0"/>
    <w:semiHidden/>
    <w:rPr>
      <w:rFonts w:ascii="Symbol" w:hAnsi="Symbol" w:cs="StarSymbol"/>
      <w:sz w:val="18"/>
      <w:szCs w:val="18"/>
    </w:rPr>
  </w:style>
  <w:style w:type="character" w:customStyle="1" w:styleId="WW8Num19z1">
    <w:name w:val="WW8Num19z1"/>
    <w:semiHidden/>
    <w:rPr>
      <w:rFonts w:ascii="OpenSymbol" w:hAnsi="OpenSymbol" w:cs="StarSymbol"/>
      <w:sz w:val="18"/>
      <w:szCs w:val="18"/>
    </w:rPr>
  </w:style>
  <w:style w:type="character" w:customStyle="1" w:styleId="WW8Num20z0">
    <w:name w:val="WW8Num20z0"/>
    <w:semiHidden/>
    <w:rPr>
      <w:rFonts w:ascii="Symbol" w:hAnsi="Symbol" w:cs="StarSymbol"/>
      <w:sz w:val="18"/>
      <w:szCs w:val="18"/>
    </w:rPr>
  </w:style>
  <w:style w:type="character" w:customStyle="1" w:styleId="WW8Num20z1">
    <w:name w:val="WW8Num20z1"/>
    <w:semiHidden/>
    <w:rPr>
      <w:rFonts w:ascii="OpenSymbol" w:hAnsi="OpenSymbol" w:cs="StarSymbol"/>
      <w:sz w:val="18"/>
      <w:szCs w:val="18"/>
    </w:rPr>
  </w:style>
  <w:style w:type="character" w:customStyle="1" w:styleId="WW8Num21z0">
    <w:name w:val="WW8Num21z0"/>
    <w:semiHidden/>
    <w:rPr>
      <w:rFonts w:ascii="Symbol" w:hAnsi="Symbol" w:cs="StarSymbol"/>
      <w:sz w:val="18"/>
      <w:szCs w:val="18"/>
    </w:rPr>
  </w:style>
  <w:style w:type="character" w:customStyle="1" w:styleId="WW8Num21z1">
    <w:name w:val="WW8Num21z1"/>
    <w:semiHidden/>
    <w:rPr>
      <w:rFonts w:ascii="OpenSymbol" w:hAnsi="OpenSymbol" w:cs="StarSymbol"/>
      <w:sz w:val="18"/>
      <w:szCs w:val="18"/>
    </w:rPr>
  </w:style>
  <w:style w:type="character" w:customStyle="1" w:styleId="WW8Num22z0">
    <w:name w:val="WW8Num22z0"/>
    <w:semiHidden/>
    <w:rPr>
      <w:rFonts w:ascii="Symbol" w:hAnsi="Symbol" w:cs="StarSymbol"/>
      <w:sz w:val="18"/>
      <w:szCs w:val="18"/>
    </w:rPr>
  </w:style>
  <w:style w:type="character" w:customStyle="1" w:styleId="WW8Num22z1">
    <w:name w:val="WW8Num22z1"/>
    <w:semiHidden/>
    <w:rPr>
      <w:rFonts w:ascii="OpenSymbol" w:hAnsi="OpenSymbol" w:cs="StarSymbol"/>
      <w:sz w:val="18"/>
      <w:szCs w:val="18"/>
    </w:rPr>
  </w:style>
  <w:style w:type="character" w:customStyle="1" w:styleId="WW8Num23z0">
    <w:name w:val="WW8Num23z0"/>
    <w:semiHidden/>
    <w:rPr>
      <w:rFonts w:ascii="Symbol" w:hAnsi="Symbol" w:cs="StarSymbol"/>
      <w:sz w:val="18"/>
      <w:szCs w:val="18"/>
    </w:rPr>
  </w:style>
  <w:style w:type="character" w:customStyle="1" w:styleId="WW8Num23z1">
    <w:name w:val="WW8Num23z1"/>
    <w:semiHidden/>
    <w:rPr>
      <w:rFonts w:ascii="OpenSymbol" w:hAnsi="OpenSymbol" w:cs="StarSymbol"/>
      <w:sz w:val="18"/>
      <w:szCs w:val="18"/>
    </w:rPr>
  </w:style>
  <w:style w:type="character" w:customStyle="1" w:styleId="WW8Num24z0">
    <w:name w:val="WW8Num24z0"/>
    <w:semiHidden/>
    <w:rPr>
      <w:rFonts w:ascii="Symbol" w:hAnsi="Symbol" w:cs="StarSymbol"/>
      <w:sz w:val="18"/>
      <w:szCs w:val="18"/>
    </w:rPr>
  </w:style>
  <w:style w:type="character" w:customStyle="1" w:styleId="WW8Num24z1">
    <w:name w:val="WW8Num24z1"/>
    <w:semiHidden/>
    <w:rPr>
      <w:rFonts w:ascii="OpenSymbol" w:hAnsi="OpenSymbol" w:cs="StarSymbol"/>
      <w:sz w:val="18"/>
      <w:szCs w:val="18"/>
    </w:rPr>
  </w:style>
  <w:style w:type="character" w:customStyle="1" w:styleId="WW8Num25z0">
    <w:name w:val="WW8Num25z0"/>
    <w:semiHidden/>
    <w:rPr>
      <w:rFonts w:ascii="Symbol" w:hAnsi="Symbol" w:cs="StarSymbol"/>
      <w:sz w:val="18"/>
      <w:szCs w:val="18"/>
    </w:rPr>
  </w:style>
  <w:style w:type="character" w:customStyle="1" w:styleId="WW8Num25z1">
    <w:name w:val="WW8Num25z1"/>
    <w:semiHidden/>
    <w:rPr>
      <w:rFonts w:ascii="OpenSymbol" w:hAnsi="OpenSymbol" w:cs="StarSymbol"/>
      <w:sz w:val="18"/>
      <w:szCs w:val="18"/>
    </w:rPr>
  </w:style>
  <w:style w:type="character" w:customStyle="1" w:styleId="WW8Num26z0">
    <w:name w:val="WW8Num26z0"/>
    <w:semiHidden/>
    <w:rPr>
      <w:rFonts w:ascii="Symbol" w:hAnsi="Symbol" w:cs="StarSymbol"/>
      <w:sz w:val="18"/>
      <w:szCs w:val="18"/>
    </w:rPr>
  </w:style>
  <w:style w:type="character" w:customStyle="1" w:styleId="WW8Num26z1">
    <w:name w:val="WW8Num26z1"/>
    <w:semiHidden/>
    <w:rPr>
      <w:rFonts w:ascii="OpenSymbol" w:hAnsi="OpenSymbol" w:cs="StarSymbol"/>
      <w:sz w:val="18"/>
      <w:szCs w:val="18"/>
    </w:rPr>
  </w:style>
  <w:style w:type="character" w:customStyle="1" w:styleId="WW8Num27z0">
    <w:name w:val="WW8Num27z0"/>
    <w:semiHidden/>
    <w:rPr>
      <w:rFonts w:ascii="Symbol" w:hAnsi="Symbol" w:cs="StarSymbol"/>
      <w:sz w:val="18"/>
      <w:szCs w:val="18"/>
    </w:rPr>
  </w:style>
  <w:style w:type="character" w:customStyle="1" w:styleId="WW8Num27z1">
    <w:name w:val="WW8Num27z1"/>
    <w:semiHidden/>
    <w:rPr>
      <w:rFonts w:ascii="OpenSymbol" w:hAnsi="OpenSymbol" w:cs="StarSymbol"/>
      <w:sz w:val="18"/>
      <w:szCs w:val="18"/>
    </w:rPr>
  </w:style>
  <w:style w:type="character" w:customStyle="1" w:styleId="WW8Num28z0">
    <w:name w:val="WW8Num28z0"/>
    <w:semiHidden/>
    <w:rPr>
      <w:rFonts w:ascii="Symbol" w:hAnsi="Symbol" w:cs="StarSymbol"/>
      <w:sz w:val="18"/>
      <w:szCs w:val="18"/>
    </w:rPr>
  </w:style>
  <w:style w:type="character" w:customStyle="1" w:styleId="WW8Num28z1">
    <w:name w:val="WW8Num28z1"/>
    <w:semiHidden/>
    <w:rPr>
      <w:rFonts w:ascii="OpenSymbol" w:hAnsi="OpenSymbol" w:cs="StarSymbol"/>
      <w:sz w:val="18"/>
      <w:szCs w:val="18"/>
    </w:rPr>
  </w:style>
  <w:style w:type="character" w:customStyle="1" w:styleId="WW8Num29z0">
    <w:name w:val="WW8Num29z0"/>
    <w:semiHidden/>
    <w:rPr>
      <w:rFonts w:ascii="Symbol" w:hAnsi="Symbol" w:cs="StarSymbol"/>
      <w:sz w:val="18"/>
      <w:szCs w:val="18"/>
    </w:rPr>
  </w:style>
  <w:style w:type="character" w:customStyle="1" w:styleId="WW8Num29z1">
    <w:name w:val="WW8Num29z1"/>
    <w:semiHidden/>
    <w:rPr>
      <w:rFonts w:ascii="OpenSymbol" w:hAnsi="OpenSymbol" w:cs="StarSymbol"/>
      <w:sz w:val="18"/>
      <w:szCs w:val="18"/>
    </w:rPr>
  </w:style>
  <w:style w:type="character" w:customStyle="1" w:styleId="WW8Num30z0">
    <w:name w:val="WW8Num30z0"/>
    <w:semiHidden/>
    <w:rPr>
      <w:rFonts w:ascii="Symbol" w:hAnsi="Symbol" w:cs="StarSymbol"/>
      <w:sz w:val="18"/>
      <w:szCs w:val="18"/>
    </w:rPr>
  </w:style>
  <w:style w:type="character" w:customStyle="1" w:styleId="WW8Num30z1">
    <w:name w:val="WW8Num30z1"/>
    <w:semiHidden/>
    <w:rPr>
      <w:rFonts w:ascii="OpenSymbol" w:hAnsi="OpenSymbol" w:cs="StarSymbol"/>
      <w:sz w:val="18"/>
      <w:szCs w:val="18"/>
    </w:rPr>
  </w:style>
  <w:style w:type="character" w:customStyle="1" w:styleId="WW8Num31z0">
    <w:name w:val="WW8Num31z0"/>
    <w:semiHidden/>
    <w:rPr>
      <w:rFonts w:ascii="Symbol" w:hAnsi="Symbol" w:cs="StarSymbol"/>
      <w:sz w:val="18"/>
      <w:szCs w:val="18"/>
    </w:rPr>
  </w:style>
  <w:style w:type="character" w:customStyle="1" w:styleId="WW8Num31z1">
    <w:name w:val="WW8Num31z1"/>
    <w:semiHidden/>
    <w:rPr>
      <w:rFonts w:ascii="OpenSymbol" w:hAnsi="OpenSymbol" w:cs="StarSymbol"/>
      <w:sz w:val="18"/>
      <w:szCs w:val="18"/>
    </w:rPr>
  </w:style>
  <w:style w:type="character" w:customStyle="1" w:styleId="WW8Num32z0">
    <w:name w:val="WW8Num32z0"/>
    <w:semiHidden/>
    <w:rPr>
      <w:rFonts w:ascii="Symbol" w:hAnsi="Symbol" w:cs="StarSymbol"/>
      <w:sz w:val="18"/>
      <w:szCs w:val="18"/>
    </w:rPr>
  </w:style>
  <w:style w:type="character" w:customStyle="1" w:styleId="WW8Num32z1">
    <w:name w:val="WW8Num32z1"/>
    <w:semiHidden/>
    <w:rPr>
      <w:rFonts w:ascii="OpenSymbol" w:hAnsi="OpenSymbol" w:cs="StarSymbol"/>
      <w:sz w:val="18"/>
      <w:szCs w:val="18"/>
    </w:rPr>
  </w:style>
  <w:style w:type="character" w:customStyle="1" w:styleId="WW8Num33z0">
    <w:name w:val="WW8Num33z0"/>
    <w:semiHidden/>
    <w:rPr>
      <w:rFonts w:ascii="Symbol" w:hAnsi="Symbol" w:cs="StarSymbol"/>
      <w:sz w:val="18"/>
      <w:szCs w:val="18"/>
    </w:rPr>
  </w:style>
  <w:style w:type="character" w:customStyle="1" w:styleId="WW8Num33z1">
    <w:name w:val="WW8Num33z1"/>
    <w:semiHidden/>
    <w:rPr>
      <w:rFonts w:ascii="OpenSymbol" w:hAnsi="OpenSymbol" w:cs="StarSymbol"/>
      <w:sz w:val="18"/>
      <w:szCs w:val="18"/>
    </w:rPr>
  </w:style>
  <w:style w:type="character" w:customStyle="1" w:styleId="WW8Num34z0">
    <w:name w:val="WW8Num34z0"/>
    <w:semiHidden/>
    <w:rPr>
      <w:rFonts w:ascii="Symbol" w:hAnsi="Symbol" w:cs="StarSymbol"/>
      <w:sz w:val="18"/>
      <w:szCs w:val="18"/>
    </w:rPr>
  </w:style>
  <w:style w:type="character" w:customStyle="1" w:styleId="WW8Num34z1">
    <w:name w:val="WW8Num34z1"/>
    <w:semiHidden/>
    <w:rPr>
      <w:rFonts w:ascii="OpenSymbol" w:hAnsi="OpenSymbol" w:cs="StarSymbol"/>
      <w:sz w:val="18"/>
      <w:szCs w:val="18"/>
    </w:rPr>
  </w:style>
  <w:style w:type="character" w:customStyle="1" w:styleId="WW8Num35z0">
    <w:name w:val="WW8Num35z0"/>
    <w:semiHidden/>
    <w:rPr>
      <w:rFonts w:ascii="Symbol" w:hAnsi="Symbol" w:cs="StarSymbol"/>
      <w:sz w:val="18"/>
      <w:szCs w:val="18"/>
    </w:rPr>
  </w:style>
  <w:style w:type="character" w:customStyle="1" w:styleId="WW8Num35z1">
    <w:name w:val="WW8Num35z1"/>
    <w:semiHidden/>
    <w:rPr>
      <w:rFonts w:ascii="OpenSymbol" w:hAnsi="OpenSymbol" w:cs="StarSymbol"/>
      <w:sz w:val="18"/>
      <w:szCs w:val="18"/>
    </w:rPr>
  </w:style>
  <w:style w:type="character" w:customStyle="1" w:styleId="WW8Num36z0">
    <w:name w:val="WW8Num36z0"/>
    <w:semiHidden/>
    <w:rPr>
      <w:rFonts w:ascii="Symbol" w:hAnsi="Symbol" w:cs="StarSymbol"/>
      <w:sz w:val="18"/>
      <w:szCs w:val="18"/>
    </w:rPr>
  </w:style>
  <w:style w:type="character" w:customStyle="1" w:styleId="WW8Num36z1">
    <w:name w:val="WW8Num36z1"/>
    <w:semiHidden/>
    <w:rPr>
      <w:rFonts w:ascii="OpenSymbol" w:hAnsi="OpenSymbol" w:cs="StarSymbol"/>
      <w:sz w:val="18"/>
      <w:szCs w:val="18"/>
    </w:rPr>
  </w:style>
  <w:style w:type="character" w:customStyle="1" w:styleId="WW8Num37z0">
    <w:name w:val="WW8Num37z0"/>
    <w:semiHidden/>
    <w:rPr>
      <w:rFonts w:ascii="Symbol" w:hAnsi="Symbol" w:cs="StarSymbol"/>
      <w:sz w:val="18"/>
      <w:szCs w:val="18"/>
    </w:rPr>
  </w:style>
  <w:style w:type="character" w:customStyle="1" w:styleId="WW8Num37z1">
    <w:name w:val="WW8Num37z1"/>
    <w:semiHidden/>
    <w:rPr>
      <w:rFonts w:ascii="OpenSymbol" w:hAnsi="OpenSymbol" w:cs="StarSymbol"/>
      <w:sz w:val="18"/>
      <w:szCs w:val="18"/>
    </w:rPr>
  </w:style>
  <w:style w:type="character" w:customStyle="1" w:styleId="WW8Num38z0">
    <w:name w:val="WW8Num38z0"/>
    <w:semiHidden/>
    <w:rPr>
      <w:rFonts w:ascii="Symbol" w:hAnsi="Symbol" w:cs="StarSymbol"/>
      <w:sz w:val="18"/>
      <w:szCs w:val="18"/>
    </w:rPr>
  </w:style>
  <w:style w:type="character" w:customStyle="1" w:styleId="WW8Num38z1">
    <w:name w:val="WW8Num38z1"/>
    <w:semiHidden/>
    <w:rPr>
      <w:rFonts w:ascii="OpenSymbol" w:hAnsi="OpenSymbol" w:cs="StarSymbol"/>
      <w:sz w:val="18"/>
      <w:szCs w:val="18"/>
    </w:rPr>
  </w:style>
  <w:style w:type="character" w:customStyle="1" w:styleId="WW8Num39z0">
    <w:name w:val="WW8Num39z0"/>
    <w:semiHidden/>
    <w:rPr>
      <w:rFonts w:ascii="Symbol" w:hAnsi="Symbol" w:cs="StarSymbol"/>
      <w:sz w:val="18"/>
      <w:szCs w:val="18"/>
    </w:rPr>
  </w:style>
  <w:style w:type="character" w:customStyle="1" w:styleId="WW8Num39z1">
    <w:name w:val="WW8Num39z1"/>
    <w:semiHidden/>
    <w:rPr>
      <w:rFonts w:ascii="OpenSymbol" w:hAnsi="OpenSymbol" w:cs="StarSymbol"/>
      <w:sz w:val="18"/>
      <w:szCs w:val="18"/>
    </w:rPr>
  </w:style>
  <w:style w:type="character" w:customStyle="1" w:styleId="WW8Num40z0">
    <w:name w:val="WW8Num40z0"/>
    <w:semiHidden/>
    <w:rPr>
      <w:rFonts w:ascii="Symbol" w:hAnsi="Symbol" w:cs="StarSymbol"/>
      <w:sz w:val="18"/>
      <w:szCs w:val="18"/>
    </w:rPr>
  </w:style>
  <w:style w:type="character" w:customStyle="1" w:styleId="WW8Num40z1">
    <w:name w:val="WW8Num40z1"/>
    <w:semiHidden/>
    <w:rPr>
      <w:rFonts w:ascii="OpenSymbol" w:hAnsi="OpenSymbol" w:cs="StarSymbol"/>
      <w:sz w:val="18"/>
      <w:szCs w:val="18"/>
    </w:rPr>
  </w:style>
  <w:style w:type="character" w:customStyle="1" w:styleId="WW8Num40z2">
    <w:name w:val="WW8Num40z2"/>
    <w:semiHidden/>
    <w:rPr>
      <w:rFonts w:ascii="Wingdings" w:hAnsi="Wingdings"/>
      <w:sz w:val="18"/>
      <w:szCs w:val="18"/>
    </w:rPr>
  </w:style>
  <w:style w:type="character" w:customStyle="1" w:styleId="WW8Num40z3">
    <w:name w:val="WW8Num40z3"/>
    <w:semiHidden/>
    <w:rPr>
      <w:rFonts w:ascii="Symbol" w:hAnsi="Symbol"/>
      <w:sz w:val="18"/>
      <w:szCs w:val="18"/>
    </w:rPr>
  </w:style>
  <w:style w:type="character" w:customStyle="1" w:styleId="WW8Num41z0">
    <w:name w:val="WW8Num41z0"/>
    <w:semiHidden/>
    <w:rPr>
      <w:rFonts w:ascii="Symbol" w:hAnsi="Symbol" w:cs="StarSymbol"/>
      <w:sz w:val="18"/>
      <w:szCs w:val="18"/>
    </w:rPr>
  </w:style>
  <w:style w:type="character" w:customStyle="1" w:styleId="WW8Num41z1">
    <w:name w:val="WW8Num41z1"/>
    <w:semiHidden/>
    <w:rPr>
      <w:rFonts w:ascii="OpenSymbol" w:hAnsi="OpenSymbol" w:cs="StarSymbol"/>
      <w:sz w:val="18"/>
      <w:szCs w:val="18"/>
    </w:rPr>
  </w:style>
  <w:style w:type="character" w:customStyle="1" w:styleId="WW8Num42z0">
    <w:name w:val="WW8Num42z0"/>
    <w:semiHidden/>
    <w:rPr>
      <w:rFonts w:ascii="Symbol" w:hAnsi="Symbol" w:cs="StarSymbol"/>
      <w:sz w:val="18"/>
      <w:szCs w:val="18"/>
    </w:rPr>
  </w:style>
  <w:style w:type="character" w:customStyle="1" w:styleId="WW8Num42z1">
    <w:name w:val="WW8Num42z1"/>
    <w:semiHidden/>
    <w:rPr>
      <w:rFonts w:ascii="OpenSymbol" w:hAnsi="OpenSymbol" w:cs="StarSymbol"/>
      <w:sz w:val="18"/>
      <w:szCs w:val="18"/>
    </w:rPr>
  </w:style>
  <w:style w:type="character" w:customStyle="1" w:styleId="WW8Num43z0">
    <w:name w:val="WW8Num43z0"/>
    <w:semiHidden/>
    <w:rPr>
      <w:rFonts w:ascii="Symbol" w:hAnsi="Symbol" w:cs="StarSymbol"/>
      <w:sz w:val="18"/>
      <w:szCs w:val="18"/>
    </w:rPr>
  </w:style>
  <w:style w:type="character" w:customStyle="1" w:styleId="WW8Num43z1">
    <w:name w:val="WW8Num43z1"/>
    <w:semiHidden/>
    <w:rPr>
      <w:rFonts w:ascii="OpenSymbol" w:hAnsi="OpenSymbol" w:cs="StarSymbol"/>
      <w:sz w:val="18"/>
      <w:szCs w:val="18"/>
    </w:rPr>
  </w:style>
  <w:style w:type="character" w:customStyle="1" w:styleId="WW8Num44z0">
    <w:name w:val="WW8Num44z0"/>
    <w:semiHidden/>
    <w:rPr>
      <w:rFonts w:ascii="Symbol" w:hAnsi="Symbol" w:cs="StarSymbol"/>
      <w:sz w:val="18"/>
      <w:szCs w:val="18"/>
    </w:rPr>
  </w:style>
  <w:style w:type="character" w:customStyle="1" w:styleId="WW8Num44z1">
    <w:name w:val="WW8Num44z1"/>
    <w:semiHidden/>
    <w:rPr>
      <w:rFonts w:ascii="OpenSymbol" w:hAnsi="OpenSymbol" w:cs="StarSymbol"/>
      <w:sz w:val="18"/>
      <w:szCs w:val="18"/>
    </w:rPr>
  </w:style>
  <w:style w:type="character" w:customStyle="1" w:styleId="WW8Num45z0">
    <w:name w:val="WW8Num45z0"/>
    <w:semiHidden/>
    <w:rPr>
      <w:rFonts w:ascii="Symbol" w:hAnsi="Symbol" w:cs="StarSymbol"/>
      <w:sz w:val="18"/>
      <w:szCs w:val="18"/>
    </w:rPr>
  </w:style>
  <w:style w:type="character" w:customStyle="1" w:styleId="WW8Num45z1">
    <w:name w:val="WW8Num45z1"/>
    <w:semiHidden/>
    <w:rPr>
      <w:rFonts w:ascii="OpenSymbol" w:hAnsi="OpenSymbol" w:cs="StarSymbol"/>
      <w:sz w:val="18"/>
      <w:szCs w:val="18"/>
    </w:rPr>
  </w:style>
  <w:style w:type="character" w:customStyle="1" w:styleId="WW8Num46z0">
    <w:name w:val="WW8Num46z0"/>
    <w:semiHidden/>
    <w:rPr>
      <w:rFonts w:ascii="Symbol" w:hAnsi="Symbol" w:cs="StarSymbol"/>
      <w:sz w:val="18"/>
      <w:szCs w:val="18"/>
    </w:rPr>
  </w:style>
  <w:style w:type="character" w:customStyle="1" w:styleId="WW8Num46z1">
    <w:name w:val="WW8Num46z1"/>
    <w:semiHidden/>
    <w:rPr>
      <w:rFonts w:ascii="OpenSymbol" w:hAnsi="OpenSymbol" w:cs="StarSymbol"/>
      <w:sz w:val="18"/>
      <w:szCs w:val="18"/>
    </w:rPr>
  </w:style>
  <w:style w:type="character" w:customStyle="1" w:styleId="WW8Num47z0">
    <w:name w:val="WW8Num47z0"/>
    <w:semiHidden/>
    <w:rPr>
      <w:rFonts w:ascii="Symbol" w:hAnsi="Symbol" w:cs="StarSymbol"/>
      <w:sz w:val="18"/>
      <w:szCs w:val="18"/>
    </w:rPr>
  </w:style>
  <w:style w:type="character" w:customStyle="1" w:styleId="WW8Num47z1">
    <w:name w:val="WW8Num47z1"/>
    <w:semiHidden/>
    <w:rPr>
      <w:rFonts w:ascii="OpenSymbol" w:hAnsi="OpenSymbol" w:cs="StarSymbol"/>
      <w:sz w:val="18"/>
      <w:szCs w:val="18"/>
    </w:rPr>
  </w:style>
  <w:style w:type="character" w:customStyle="1" w:styleId="WW8Num48z0">
    <w:name w:val="WW8Num48z0"/>
    <w:semiHidden/>
    <w:rPr>
      <w:rFonts w:ascii="Symbol" w:hAnsi="Symbol" w:cs="StarSymbol"/>
      <w:sz w:val="18"/>
      <w:szCs w:val="18"/>
    </w:rPr>
  </w:style>
  <w:style w:type="character" w:customStyle="1" w:styleId="WW8Num48z1">
    <w:name w:val="WW8Num48z1"/>
    <w:semiHidden/>
    <w:rPr>
      <w:rFonts w:ascii="OpenSymbol" w:hAnsi="OpenSymbol" w:cs="StarSymbol"/>
      <w:sz w:val="18"/>
      <w:szCs w:val="18"/>
    </w:rPr>
  </w:style>
  <w:style w:type="character" w:customStyle="1" w:styleId="WW8Num49z0">
    <w:name w:val="WW8Num49z0"/>
    <w:semiHidden/>
    <w:rPr>
      <w:rFonts w:ascii="Symbol" w:hAnsi="Symbol" w:cs="StarSymbol"/>
      <w:sz w:val="18"/>
      <w:szCs w:val="18"/>
    </w:rPr>
  </w:style>
  <w:style w:type="character" w:customStyle="1" w:styleId="WW8Num49z1">
    <w:name w:val="WW8Num49z1"/>
    <w:semiHidden/>
    <w:rPr>
      <w:rFonts w:ascii="OpenSymbol" w:hAnsi="OpenSymbol" w:cs="StarSymbol"/>
      <w:sz w:val="18"/>
      <w:szCs w:val="18"/>
    </w:rPr>
  </w:style>
  <w:style w:type="character" w:customStyle="1" w:styleId="WW8Num50z0">
    <w:name w:val="WW8Num50z0"/>
    <w:semiHidden/>
    <w:rPr>
      <w:rFonts w:ascii="Symbol" w:hAnsi="Symbol" w:cs="StarSymbol"/>
      <w:sz w:val="18"/>
      <w:szCs w:val="18"/>
    </w:rPr>
  </w:style>
  <w:style w:type="character" w:customStyle="1" w:styleId="WW8Num50z1">
    <w:name w:val="WW8Num50z1"/>
    <w:semiHidden/>
    <w:rPr>
      <w:rFonts w:ascii="OpenSymbol" w:hAnsi="OpenSymbol" w:cs="StarSymbol"/>
      <w:sz w:val="18"/>
      <w:szCs w:val="18"/>
    </w:rPr>
  </w:style>
  <w:style w:type="character" w:customStyle="1" w:styleId="WW8Num51z0">
    <w:name w:val="WW8Num51z0"/>
    <w:semiHidden/>
    <w:rPr>
      <w:rFonts w:ascii="Symbol" w:hAnsi="Symbol" w:cs="StarSymbol"/>
      <w:sz w:val="18"/>
      <w:szCs w:val="18"/>
    </w:rPr>
  </w:style>
  <w:style w:type="character" w:customStyle="1" w:styleId="WW8Num51z1">
    <w:name w:val="WW8Num51z1"/>
    <w:semiHidden/>
    <w:rPr>
      <w:rFonts w:ascii="OpenSymbol" w:hAnsi="OpenSymbol" w:cs="StarSymbol"/>
      <w:sz w:val="18"/>
      <w:szCs w:val="18"/>
    </w:rPr>
  </w:style>
  <w:style w:type="character" w:customStyle="1" w:styleId="WW8Num52z0">
    <w:name w:val="WW8Num52z0"/>
    <w:semiHidden/>
    <w:rPr>
      <w:rFonts w:ascii="Symbol" w:hAnsi="Symbol" w:cs="StarSymbol"/>
      <w:sz w:val="18"/>
      <w:szCs w:val="18"/>
    </w:rPr>
  </w:style>
  <w:style w:type="character" w:customStyle="1" w:styleId="WW8Num52z1">
    <w:name w:val="WW8Num52z1"/>
    <w:semiHidden/>
    <w:rPr>
      <w:rFonts w:ascii="OpenSymbol" w:hAnsi="OpenSymbol" w:cs="StarSymbol"/>
      <w:sz w:val="18"/>
      <w:szCs w:val="18"/>
    </w:rPr>
  </w:style>
  <w:style w:type="character" w:customStyle="1" w:styleId="WW8Num53z0">
    <w:name w:val="WW8Num53z0"/>
    <w:semiHidden/>
    <w:rPr>
      <w:rFonts w:ascii="Symbol" w:hAnsi="Symbol" w:cs="StarSymbol"/>
      <w:sz w:val="18"/>
      <w:szCs w:val="18"/>
    </w:rPr>
  </w:style>
  <w:style w:type="character" w:customStyle="1" w:styleId="WW8Num53z1">
    <w:name w:val="WW8Num53z1"/>
    <w:semiHidden/>
    <w:rPr>
      <w:rFonts w:ascii="OpenSymbol" w:hAnsi="OpenSymbol" w:cs="StarSymbol"/>
      <w:sz w:val="18"/>
      <w:szCs w:val="18"/>
    </w:rPr>
  </w:style>
  <w:style w:type="character" w:customStyle="1" w:styleId="WW8Num54z0">
    <w:name w:val="WW8Num54z0"/>
    <w:semiHidden/>
    <w:rPr>
      <w:rFonts w:ascii="Symbol" w:hAnsi="Symbol" w:cs="StarSymbol"/>
      <w:sz w:val="18"/>
      <w:szCs w:val="18"/>
    </w:rPr>
  </w:style>
  <w:style w:type="character" w:customStyle="1" w:styleId="WW8Num54z1">
    <w:name w:val="WW8Num54z1"/>
    <w:semiHidden/>
    <w:rPr>
      <w:rFonts w:ascii="OpenSymbol" w:hAnsi="OpenSymbol" w:cs="StarSymbol"/>
      <w:sz w:val="18"/>
      <w:szCs w:val="18"/>
    </w:rPr>
  </w:style>
  <w:style w:type="character" w:customStyle="1" w:styleId="WW8Num55z0">
    <w:name w:val="WW8Num55z0"/>
    <w:semiHidden/>
    <w:rPr>
      <w:rFonts w:ascii="Symbol" w:hAnsi="Symbol" w:cs="StarSymbol"/>
      <w:sz w:val="18"/>
      <w:szCs w:val="18"/>
    </w:rPr>
  </w:style>
  <w:style w:type="character" w:customStyle="1" w:styleId="WW8Num55z1">
    <w:name w:val="WW8Num55z1"/>
    <w:semiHidden/>
    <w:rPr>
      <w:rFonts w:ascii="OpenSymbol" w:hAnsi="OpenSymbol" w:cs="StarSymbol"/>
      <w:sz w:val="18"/>
      <w:szCs w:val="18"/>
    </w:rPr>
  </w:style>
  <w:style w:type="character" w:customStyle="1" w:styleId="WW8Num56z0">
    <w:name w:val="WW8Num56z0"/>
    <w:semiHidden/>
    <w:rPr>
      <w:rFonts w:ascii="Symbol" w:hAnsi="Symbol" w:cs="StarSymbol"/>
      <w:sz w:val="18"/>
      <w:szCs w:val="18"/>
    </w:rPr>
  </w:style>
  <w:style w:type="character" w:customStyle="1" w:styleId="WW8Num56z1">
    <w:name w:val="WW8Num56z1"/>
    <w:semiHidden/>
    <w:rPr>
      <w:rFonts w:ascii="OpenSymbol" w:hAnsi="OpenSymbol" w:cs="StarSymbol"/>
      <w:sz w:val="18"/>
      <w:szCs w:val="18"/>
    </w:rPr>
  </w:style>
  <w:style w:type="character" w:customStyle="1" w:styleId="WW8Num57z0">
    <w:name w:val="WW8Num57z0"/>
    <w:semiHidden/>
    <w:rPr>
      <w:rFonts w:ascii="Symbol" w:hAnsi="Symbol" w:cs="StarSymbol"/>
      <w:sz w:val="18"/>
      <w:szCs w:val="18"/>
    </w:rPr>
  </w:style>
  <w:style w:type="character" w:customStyle="1" w:styleId="WW8Num57z1">
    <w:name w:val="WW8Num57z1"/>
    <w:semiHidden/>
    <w:rPr>
      <w:rFonts w:ascii="OpenSymbol" w:hAnsi="OpenSymbol" w:cs="StarSymbol"/>
      <w:sz w:val="18"/>
      <w:szCs w:val="18"/>
    </w:rPr>
  </w:style>
  <w:style w:type="character" w:customStyle="1" w:styleId="WW8Num58z0">
    <w:name w:val="WW8Num58z0"/>
    <w:semiHidden/>
    <w:rPr>
      <w:rFonts w:ascii="Symbol" w:hAnsi="Symbol" w:cs="StarSymbol"/>
      <w:sz w:val="18"/>
      <w:szCs w:val="18"/>
    </w:rPr>
  </w:style>
  <w:style w:type="character" w:customStyle="1" w:styleId="WW8Num58z1">
    <w:name w:val="WW8Num58z1"/>
    <w:semiHidden/>
    <w:rPr>
      <w:rFonts w:ascii="OpenSymbol" w:hAnsi="OpenSymbol" w:cs="StarSymbol"/>
      <w:sz w:val="18"/>
      <w:szCs w:val="18"/>
    </w:rPr>
  </w:style>
  <w:style w:type="character" w:customStyle="1" w:styleId="WW8Num59z0">
    <w:name w:val="WW8Num59z0"/>
    <w:semiHidden/>
    <w:rPr>
      <w:rFonts w:ascii="Symbol" w:hAnsi="Symbol" w:cs="StarSymbol"/>
      <w:sz w:val="18"/>
      <w:szCs w:val="18"/>
    </w:rPr>
  </w:style>
  <w:style w:type="character" w:customStyle="1" w:styleId="WW8Num59z1">
    <w:name w:val="WW8Num59z1"/>
    <w:semiHidden/>
    <w:rPr>
      <w:rFonts w:ascii="OpenSymbol" w:hAnsi="OpenSymbol" w:cs="StarSymbol"/>
      <w:sz w:val="18"/>
      <w:szCs w:val="18"/>
    </w:rPr>
  </w:style>
  <w:style w:type="character" w:customStyle="1" w:styleId="WW8Num60z0">
    <w:name w:val="WW8Num60z0"/>
    <w:semiHidden/>
    <w:rPr>
      <w:rFonts w:ascii="Symbol" w:hAnsi="Symbol" w:cs="StarSymbol"/>
      <w:sz w:val="18"/>
      <w:szCs w:val="18"/>
    </w:rPr>
  </w:style>
  <w:style w:type="character" w:customStyle="1" w:styleId="WW8Num60z1">
    <w:name w:val="WW8Num60z1"/>
    <w:semiHidden/>
    <w:rPr>
      <w:rFonts w:ascii="OpenSymbol" w:hAnsi="OpenSymbol" w:cs="StarSymbol"/>
      <w:sz w:val="18"/>
      <w:szCs w:val="18"/>
    </w:rPr>
  </w:style>
  <w:style w:type="character" w:customStyle="1" w:styleId="WW8Num60z2">
    <w:name w:val="WW8Num60z2"/>
    <w:semiHidden/>
    <w:rPr>
      <w:rFonts w:ascii="Wingdings" w:hAnsi="Wingdings"/>
      <w:sz w:val="18"/>
      <w:szCs w:val="18"/>
    </w:rPr>
  </w:style>
  <w:style w:type="character" w:customStyle="1" w:styleId="WW8Num60z3">
    <w:name w:val="WW8Num60z3"/>
    <w:semiHidden/>
    <w:rPr>
      <w:rFonts w:ascii="Symbol" w:hAnsi="Symbol"/>
      <w:sz w:val="18"/>
      <w:szCs w:val="18"/>
    </w:rPr>
  </w:style>
  <w:style w:type="character" w:customStyle="1" w:styleId="WW8Num61z0">
    <w:name w:val="WW8Num61z0"/>
    <w:semiHidden/>
    <w:rPr>
      <w:rFonts w:ascii="Symbol" w:hAnsi="Symbol" w:cs="StarSymbol"/>
      <w:sz w:val="18"/>
      <w:szCs w:val="18"/>
    </w:rPr>
  </w:style>
  <w:style w:type="character" w:customStyle="1" w:styleId="WW8Num61z1">
    <w:name w:val="WW8Num61z1"/>
    <w:semiHidden/>
    <w:rPr>
      <w:rFonts w:ascii="OpenSymbol" w:hAnsi="OpenSymbol" w:cs="StarSymbol"/>
      <w:sz w:val="18"/>
      <w:szCs w:val="18"/>
    </w:rPr>
  </w:style>
  <w:style w:type="character" w:customStyle="1" w:styleId="WW8Num62z0">
    <w:name w:val="WW8Num62z0"/>
    <w:semiHidden/>
    <w:rPr>
      <w:rFonts w:ascii="Symbol" w:hAnsi="Symbol" w:cs="StarSymbol"/>
      <w:sz w:val="18"/>
      <w:szCs w:val="18"/>
    </w:rPr>
  </w:style>
  <w:style w:type="character" w:customStyle="1" w:styleId="WW8Num62z1">
    <w:name w:val="WW8Num62z1"/>
    <w:semiHidden/>
    <w:rPr>
      <w:rFonts w:ascii="OpenSymbol" w:hAnsi="OpenSymbol" w:cs="StarSymbol"/>
      <w:sz w:val="18"/>
      <w:szCs w:val="18"/>
    </w:rPr>
  </w:style>
  <w:style w:type="character" w:customStyle="1" w:styleId="WW8Num63z0">
    <w:name w:val="WW8Num63z0"/>
    <w:semiHidden/>
    <w:rPr>
      <w:rFonts w:ascii="Symbol" w:hAnsi="Symbol" w:cs="StarSymbol"/>
      <w:sz w:val="18"/>
      <w:szCs w:val="18"/>
    </w:rPr>
  </w:style>
  <w:style w:type="character" w:customStyle="1" w:styleId="WW8Num63z1">
    <w:name w:val="WW8Num63z1"/>
    <w:semiHidden/>
    <w:rPr>
      <w:rFonts w:ascii="OpenSymbol" w:hAnsi="OpenSymbol" w:cs="StarSymbol"/>
      <w:sz w:val="18"/>
      <w:szCs w:val="18"/>
    </w:rPr>
  </w:style>
  <w:style w:type="character" w:customStyle="1" w:styleId="WW8Num64z0">
    <w:name w:val="WW8Num64z0"/>
    <w:semiHidden/>
    <w:rPr>
      <w:rFonts w:ascii="Symbol" w:hAnsi="Symbol" w:cs="OpenSymbol"/>
    </w:rPr>
  </w:style>
  <w:style w:type="character" w:customStyle="1" w:styleId="WW8Num64z1">
    <w:name w:val="WW8Num64z1"/>
    <w:semiHidden/>
    <w:rPr>
      <w:rFonts w:ascii="OpenSymbol" w:hAnsi="OpenSymbol" w:cs="OpenSymbol"/>
    </w:rPr>
  </w:style>
  <w:style w:type="character" w:customStyle="1" w:styleId="WW8Num64z2">
    <w:name w:val="WW8Num64z2"/>
    <w:semiHidden/>
    <w:rPr>
      <w:rFonts w:ascii="Wingdings" w:hAnsi="Wingdings"/>
    </w:rPr>
  </w:style>
  <w:style w:type="character" w:customStyle="1" w:styleId="WW8Num64z3">
    <w:name w:val="WW8Num64z3"/>
    <w:semiHidden/>
    <w:rPr>
      <w:rFonts w:ascii="Symbol" w:hAnsi="Symbol"/>
    </w:rPr>
  </w:style>
  <w:style w:type="character" w:customStyle="1" w:styleId="WW8Num65z0">
    <w:name w:val="WW8Num65z0"/>
    <w:semiHidden/>
    <w:rPr>
      <w:rFonts w:ascii="Symbol" w:hAnsi="Symbol" w:cs="StarSymbol"/>
      <w:sz w:val="18"/>
      <w:szCs w:val="18"/>
    </w:rPr>
  </w:style>
  <w:style w:type="character" w:customStyle="1" w:styleId="WW8Num65z1">
    <w:name w:val="WW8Num65z1"/>
    <w:semiHidden/>
    <w:rPr>
      <w:rFonts w:ascii="OpenSymbol" w:hAnsi="OpenSymbol" w:cs="StarSymbol"/>
      <w:sz w:val="18"/>
      <w:szCs w:val="18"/>
    </w:rPr>
  </w:style>
  <w:style w:type="character" w:customStyle="1" w:styleId="WW8Num65z2">
    <w:name w:val="WW8Num65z2"/>
    <w:semiHidden/>
    <w:rPr>
      <w:rFonts w:ascii="Wingdings" w:hAnsi="Wingdings"/>
    </w:rPr>
  </w:style>
  <w:style w:type="character" w:customStyle="1" w:styleId="WW8Num65z3">
    <w:name w:val="WW8Num65z3"/>
    <w:semiHidden/>
    <w:rPr>
      <w:rFonts w:ascii="Symbol" w:hAnsi="Symbol"/>
    </w:rPr>
  </w:style>
  <w:style w:type="character" w:customStyle="1" w:styleId="WW8Num66z0">
    <w:name w:val="WW8Num66z0"/>
    <w:semiHidden/>
    <w:rPr>
      <w:rFonts w:ascii="Symbol" w:hAnsi="Symbol" w:cs="StarSymbol"/>
      <w:sz w:val="18"/>
      <w:szCs w:val="18"/>
    </w:rPr>
  </w:style>
  <w:style w:type="character" w:customStyle="1" w:styleId="WW8Num66z1">
    <w:name w:val="WW8Num66z1"/>
    <w:semiHidden/>
    <w:rPr>
      <w:rFonts w:ascii="OpenSymbol" w:hAnsi="OpenSymbol" w:cs="StarSymbol"/>
      <w:sz w:val="18"/>
      <w:szCs w:val="18"/>
    </w:rPr>
  </w:style>
  <w:style w:type="character" w:customStyle="1" w:styleId="WW8Num66z2">
    <w:name w:val="WW8Num66z2"/>
    <w:semiHidden/>
    <w:rPr>
      <w:rFonts w:ascii="Wingdings" w:hAnsi="Wingdings"/>
    </w:rPr>
  </w:style>
  <w:style w:type="character" w:customStyle="1" w:styleId="WW8Num66z3">
    <w:name w:val="WW8Num66z3"/>
    <w:semiHidden/>
    <w:rPr>
      <w:rFonts w:ascii="Symbol" w:hAnsi="Symbol"/>
    </w:rPr>
  </w:style>
  <w:style w:type="character" w:customStyle="1" w:styleId="WW8Num67z0">
    <w:name w:val="WW8Num67z0"/>
    <w:semiHidden/>
    <w:rPr>
      <w:rFonts w:ascii="Symbol" w:hAnsi="Symbol" w:cs="StarSymbol"/>
      <w:sz w:val="18"/>
      <w:szCs w:val="18"/>
    </w:rPr>
  </w:style>
  <w:style w:type="character" w:customStyle="1" w:styleId="WW8Num67z1">
    <w:name w:val="WW8Num67z1"/>
    <w:semiHidden/>
    <w:rPr>
      <w:rFonts w:ascii="OpenSymbol" w:hAnsi="OpenSymbol" w:cs="StarSymbol"/>
      <w:sz w:val="18"/>
      <w:szCs w:val="18"/>
    </w:rPr>
  </w:style>
  <w:style w:type="character" w:customStyle="1" w:styleId="WW8Num67z2">
    <w:name w:val="WW8Num67z2"/>
    <w:semiHidden/>
    <w:rPr>
      <w:rFonts w:ascii="Wingdings" w:hAnsi="Wingdings"/>
    </w:rPr>
  </w:style>
  <w:style w:type="character" w:customStyle="1" w:styleId="WW8Num67z3">
    <w:name w:val="WW8Num67z3"/>
    <w:semiHidden/>
    <w:rPr>
      <w:rFonts w:ascii="Symbol" w:hAnsi="Symbol"/>
    </w:rPr>
  </w:style>
  <w:style w:type="character" w:customStyle="1" w:styleId="WW8Num68z0">
    <w:name w:val="WW8Num68z0"/>
    <w:semiHidden/>
    <w:rPr>
      <w:rFonts w:ascii="Symbol" w:hAnsi="Symbol" w:cs="StarSymbol"/>
      <w:sz w:val="18"/>
      <w:szCs w:val="18"/>
    </w:rPr>
  </w:style>
  <w:style w:type="character" w:customStyle="1" w:styleId="WW8Num68z1">
    <w:name w:val="WW8Num68z1"/>
    <w:semiHidden/>
    <w:rPr>
      <w:rFonts w:ascii="OpenSymbol" w:hAnsi="OpenSymbol" w:cs="StarSymbol"/>
      <w:sz w:val="18"/>
      <w:szCs w:val="18"/>
    </w:rPr>
  </w:style>
  <w:style w:type="character" w:customStyle="1" w:styleId="WW8Num68z2">
    <w:name w:val="WW8Num68z2"/>
    <w:semiHidden/>
    <w:rPr>
      <w:rFonts w:ascii="Wingdings" w:hAnsi="Wingdings"/>
    </w:rPr>
  </w:style>
  <w:style w:type="character" w:customStyle="1" w:styleId="WW8Num68z3">
    <w:name w:val="WW8Num68z3"/>
    <w:semiHidden/>
    <w:rPr>
      <w:rFonts w:ascii="Symbol" w:hAnsi="Symbol"/>
    </w:rPr>
  </w:style>
  <w:style w:type="character" w:customStyle="1" w:styleId="WW8Num69z0">
    <w:name w:val="WW8Num69z0"/>
    <w:semiHidden/>
    <w:rPr>
      <w:rFonts w:ascii="Symbol" w:hAnsi="Symbol" w:cs="StarSymbol"/>
      <w:sz w:val="18"/>
      <w:szCs w:val="18"/>
    </w:rPr>
  </w:style>
  <w:style w:type="character" w:customStyle="1" w:styleId="WW8Num69z1">
    <w:name w:val="WW8Num69z1"/>
    <w:semiHidden/>
    <w:rPr>
      <w:rFonts w:ascii="OpenSymbol" w:hAnsi="OpenSymbol" w:cs="StarSymbol"/>
      <w:sz w:val="18"/>
      <w:szCs w:val="18"/>
    </w:rPr>
  </w:style>
  <w:style w:type="character" w:customStyle="1" w:styleId="WW8Num69z2">
    <w:name w:val="WW8Num69z2"/>
    <w:semiHidden/>
    <w:rPr>
      <w:rFonts w:ascii="Wingdings" w:hAnsi="Wingdings"/>
    </w:rPr>
  </w:style>
  <w:style w:type="character" w:customStyle="1" w:styleId="WW8Num69z3">
    <w:name w:val="WW8Num69z3"/>
    <w:semiHidden/>
    <w:rPr>
      <w:rFonts w:ascii="Symbol" w:hAnsi="Symbol"/>
    </w:rPr>
  </w:style>
  <w:style w:type="character" w:customStyle="1" w:styleId="WW8Num70z0">
    <w:name w:val="WW8Num70z0"/>
    <w:semiHidden/>
    <w:rPr>
      <w:rFonts w:ascii="Symbol" w:hAnsi="Symbol" w:cs="StarSymbol"/>
      <w:sz w:val="18"/>
      <w:szCs w:val="18"/>
    </w:rPr>
  </w:style>
  <w:style w:type="character" w:customStyle="1" w:styleId="WW8Num70z1">
    <w:name w:val="WW8Num70z1"/>
    <w:semiHidden/>
    <w:rPr>
      <w:rFonts w:ascii="OpenSymbol" w:hAnsi="OpenSymbol" w:cs="StarSymbol"/>
      <w:sz w:val="18"/>
      <w:szCs w:val="18"/>
    </w:rPr>
  </w:style>
  <w:style w:type="character" w:customStyle="1" w:styleId="WW8Num70z2">
    <w:name w:val="WW8Num70z2"/>
    <w:semiHidden/>
    <w:rPr>
      <w:rFonts w:ascii="Wingdings" w:hAnsi="Wingdings"/>
    </w:rPr>
  </w:style>
  <w:style w:type="character" w:customStyle="1" w:styleId="WW8Num70z3">
    <w:name w:val="WW8Num70z3"/>
    <w:semiHidden/>
    <w:rPr>
      <w:rFonts w:ascii="Symbol" w:hAnsi="Symbol"/>
    </w:rPr>
  </w:style>
  <w:style w:type="character" w:customStyle="1" w:styleId="WW8Num71z0">
    <w:name w:val="WW8Num71z0"/>
    <w:semiHidden/>
    <w:rPr>
      <w:rFonts w:ascii="Symbol" w:hAnsi="Symbol" w:cs="StarSymbol"/>
      <w:sz w:val="18"/>
      <w:szCs w:val="18"/>
    </w:rPr>
  </w:style>
  <w:style w:type="character" w:customStyle="1" w:styleId="WW8Num71z1">
    <w:name w:val="WW8Num71z1"/>
    <w:semiHidden/>
    <w:rPr>
      <w:rFonts w:ascii="OpenSymbol" w:hAnsi="OpenSymbol" w:cs="StarSymbol"/>
      <w:sz w:val="18"/>
      <w:szCs w:val="18"/>
    </w:rPr>
  </w:style>
  <w:style w:type="character" w:customStyle="1" w:styleId="WW8Num71z2">
    <w:name w:val="WW8Num71z2"/>
    <w:semiHidden/>
    <w:rPr>
      <w:rFonts w:ascii="Wingdings" w:hAnsi="Wingdings"/>
    </w:rPr>
  </w:style>
  <w:style w:type="character" w:customStyle="1" w:styleId="WW8Num71z3">
    <w:name w:val="WW8Num71z3"/>
    <w:semiHidden/>
    <w:rPr>
      <w:rFonts w:ascii="Symbol" w:hAnsi="Symbol"/>
    </w:rPr>
  </w:style>
  <w:style w:type="character" w:customStyle="1" w:styleId="WW8Num72z0">
    <w:name w:val="WW8Num72z0"/>
    <w:semiHidden/>
    <w:rPr>
      <w:rFonts w:ascii="Symbol" w:hAnsi="Symbol" w:cs="StarSymbol"/>
      <w:sz w:val="18"/>
      <w:szCs w:val="18"/>
    </w:rPr>
  </w:style>
  <w:style w:type="character" w:customStyle="1" w:styleId="WW8Num72z1">
    <w:name w:val="WW8Num72z1"/>
    <w:semiHidden/>
    <w:rPr>
      <w:rFonts w:ascii="OpenSymbol" w:hAnsi="OpenSymbol" w:cs="StarSymbol"/>
      <w:sz w:val="18"/>
      <w:szCs w:val="18"/>
    </w:rPr>
  </w:style>
  <w:style w:type="character" w:customStyle="1" w:styleId="WW8Num72z2">
    <w:name w:val="WW8Num72z2"/>
    <w:semiHidden/>
    <w:rPr>
      <w:rFonts w:ascii="Wingdings" w:hAnsi="Wingdings"/>
    </w:rPr>
  </w:style>
  <w:style w:type="character" w:customStyle="1" w:styleId="WW8Num72z3">
    <w:name w:val="WW8Num72z3"/>
    <w:semiHidden/>
    <w:rPr>
      <w:rFonts w:ascii="Symbol" w:hAnsi="Symbol"/>
    </w:rPr>
  </w:style>
  <w:style w:type="character" w:customStyle="1" w:styleId="WW8Num74z0">
    <w:name w:val="WW8Num74z0"/>
    <w:semiHidden/>
    <w:rPr>
      <w:rFonts w:ascii="Symbol" w:hAnsi="Symbol" w:cs="StarSymbol"/>
      <w:sz w:val="18"/>
      <w:szCs w:val="18"/>
    </w:rPr>
  </w:style>
  <w:style w:type="character" w:customStyle="1" w:styleId="WW8Num74z1">
    <w:name w:val="WW8Num74z1"/>
    <w:semiHidden/>
    <w:rPr>
      <w:rFonts w:ascii="OpenSymbol" w:hAnsi="OpenSymbol" w:cs="StarSymbol"/>
      <w:sz w:val="18"/>
      <w:szCs w:val="18"/>
    </w:rPr>
  </w:style>
  <w:style w:type="character" w:customStyle="1" w:styleId="WW8Num74z2">
    <w:name w:val="WW8Num74z2"/>
    <w:semiHidden/>
    <w:rPr>
      <w:rFonts w:ascii="Wingdings" w:hAnsi="Wingdings"/>
    </w:rPr>
  </w:style>
  <w:style w:type="character" w:customStyle="1" w:styleId="WW8Num74z3">
    <w:name w:val="WW8Num74z3"/>
    <w:semiHidden/>
    <w:rPr>
      <w:rFonts w:ascii="Symbol" w:hAnsi="Symbol"/>
    </w:rPr>
  </w:style>
  <w:style w:type="character" w:customStyle="1" w:styleId="WW8Num75z0">
    <w:name w:val="WW8Num75z0"/>
    <w:semiHidden/>
    <w:rPr>
      <w:rFonts w:ascii="Symbol" w:hAnsi="Symbol" w:cs="StarSymbol"/>
      <w:sz w:val="18"/>
      <w:szCs w:val="18"/>
    </w:rPr>
  </w:style>
  <w:style w:type="character" w:customStyle="1" w:styleId="WW8Num76z0">
    <w:name w:val="WW8Num76z0"/>
    <w:semiHidden/>
    <w:rPr>
      <w:rFonts w:ascii="Symbol" w:hAnsi="Symbol" w:cs="StarSymbol"/>
      <w:sz w:val="18"/>
      <w:szCs w:val="18"/>
    </w:rPr>
  </w:style>
  <w:style w:type="character" w:customStyle="1" w:styleId="WW8Num76z1">
    <w:name w:val="WW8Num76z1"/>
    <w:semiHidden/>
    <w:rPr>
      <w:rFonts w:ascii="OpenSymbol" w:hAnsi="OpenSymbol" w:cs="StarSymbol"/>
      <w:sz w:val="18"/>
      <w:szCs w:val="18"/>
    </w:rPr>
  </w:style>
  <w:style w:type="character" w:customStyle="1" w:styleId="WW8Num76z2">
    <w:name w:val="WW8Num76z2"/>
    <w:semiHidden/>
    <w:rPr>
      <w:rFonts w:ascii="Wingdings" w:hAnsi="Wingdings"/>
    </w:rPr>
  </w:style>
  <w:style w:type="character" w:customStyle="1" w:styleId="WW8Num76z3">
    <w:name w:val="WW8Num76z3"/>
    <w:semiHidden/>
    <w:rPr>
      <w:rFonts w:ascii="Symbol" w:hAnsi="Symbol"/>
    </w:rPr>
  </w:style>
  <w:style w:type="character" w:customStyle="1" w:styleId="WW8Num77z0">
    <w:name w:val="WW8Num77z0"/>
    <w:semiHidden/>
    <w:rPr>
      <w:rFonts w:ascii="Symbol" w:hAnsi="Symbol" w:cs="StarSymbol"/>
      <w:sz w:val="18"/>
      <w:szCs w:val="18"/>
    </w:rPr>
  </w:style>
  <w:style w:type="character" w:customStyle="1" w:styleId="WW8Num77z1">
    <w:name w:val="WW8Num77z1"/>
    <w:semiHidden/>
    <w:rPr>
      <w:rFonts w:ascii="OpenSymbol" w:hAnsi="OpenSymbol" w:cs="StarSymbol"/>
      <w:sz w:val="18"/>
      <w:szCs w:val="18"/>
    </w:rPr>
  </w:style>
  <w:style w:type="character" w:customStyle="1" w:styleId="WW8Num77z2">
    <w:name w:val="WW8Num77z2"/>
    <w:semiHidden/>
    <w:rPr>
      <w:rFonts w:ascii="Wingdings" w:hAnsi="Wingdings"/>
    </w:rPr>
  </w:style>
  <w:style w:type="character" w:customStyle="1" w:styleId="WW8Num77z3">
    <w:name w:val="WW8Num77z3"/>
    <w:semiHidden/>
    <w:rPr>
      <w:rFonts w:ascii="Symbol" w:hAnsi="Symbol"/>
    </w:rPr>
  </w:style>
  <w:style w:type="character" w:customStyle="1" w:styleId="WW8Num78z0">
    <w:name w:val="WW8Num78z0"/>
    <w:semiHidden/>
    <w:rPr>
      <w:rFonts w:ascii="Symbol" w:hAnsi="Symbol" w:cs="StarSymbol"/>
      <w:sz w:val="18"/>
      <w:szCs w:val="18"/>
    </w:rPr>
  </w:style>
  <w:style w:type="character" w:customStyle="1" w:styleId="WW8Num78z1">
    <w:name w:val="WW8Num78z1"/>
    <w:semiHidden/>
    <w:rPr>
      <w:rFonts w:ascii="OpenSymbol" w:hAnsi="OpenSymbol" w:cs="StarSymbol"/>
      <w:sz w:val="18"/>
      <w:szCs w:val="18"/>
    </w:rPr>
  </w:style>
  <w:style w:type="character" w:customStyle="1" w:styleId="WW8Num78z2">
    <w:name w:val="WW8Num78z2"/>
    <w:semiHidden/>
    <w:rPr>
      <w:rFonts w:ascii="Wingdings" w:hAnsi="Wingdings"/>
    </w:rPr>
  </w:style>
  <w:style w:type="character" w:customStyle="1" w:styleId="WW8Num78z3">
    <w:name w:val="WW8Num78z3"/>
    <w:semiHidden/>
    <w:rPr>
      <w:rFonts w:ascii="Symbol" w:hAnsi="Symbol"/>
    </w:rPr>
  </w:style>
  <w:style w:type="character" w:customStyle="1" w:styleId="WW8Num79z0">
    <w:name w:val="WW8Num79z0"/>
    <w:semiHidden/>
    <w:rPr>
      <w:rFonts w:ascii="Symbol" w:hAnsi="Symbol" w:cs="StarSymbol"/>
      <w:sz w:val="18"/>
      <w:szCs w:val="18"/>
    </w:rPr>
  </w:style>
  <w:style w:type="character" w:customStyle="1" w:styleId="WW8Num79z1">
    <w:name w:val="WW8Num79z1"/>
    <w:semiHidden/>
    <w:rPr>
      <w:rFonts w:ascii="OpenSymbol" w:hAnsi="OpenSymbol" w:cs="StarSymbol"/>
      <w:sz w:val="18"/>
      <w:szCs w:val="18"/>
    </w:rPr>
  </w:style>
  <w:style w:type="character" w:customStyle="1" w:styleId="WW8Num79z2">
    <w:name w:val="WW8Num79z2"/>
    <w:semiHidden/>
    <w:rPr>
      <w:rFonts w:ascii="Wingdings" w:hAnsi="Wingdings"/>
    </w:rPr>
  </w:style>
  <w:style w:type="character" w:customStyle="1" w:styleId="WW8Num79z3">
    <w:name w:val="WW8Num79z3"/>
    <w:semiHidden/>
    <w:rPr>
      <w:rFonts w:ascii="Symbol" w:hAnsi="Symbol"/>
    </w:rPr>
  </w:style>
  <w:style w:type="character" w:customStyle="1" w:styleId="WW8Num80z0">
    <w:name w:val="WW8Num80z0"/>
    <w:semiHidden/>
    <w:rPr>
      <w:rFonts w:ascii="Symbol" w:hAnsi="Symbol" w:cs="StarSymbol"/>
      <w:sz w:val="18"/>
      <w:szCs w:val="18"/>
    </w:rPr>
  </w:style>
  <w:style w:type="character" w:customStyle="1" w:styleId="WW8Num80z1">
    <w:name w:val="WW8Num80z1"/>
    <w:semiHidden/>
    <w:rPr>
      <w:rFonts w:ascii="OpenSymbol" w:hAnsi="OpenSymbol" w:cs="StarSymbol"/>
      <w:sz w:val="18"/>
      <w:szCs w:val="18"/>
    </w:rPr>
  </w:style>
  <w:style w:type="character" w:customStyle="1" w:styleId="WW8Num80z2">
    <w:name w:val="WW8Num80z2"/>
    <w:semiHidden/>
    <w:rPr>
      <w:rFonts w:ascii="Wingdings" w:hAnsi="Wingdings"/>
    </w:rPr>
  </w:style>
  <w:style w:type="character" w:customStyle="1" w:styleId="WW8Num80z3">
    <w:name w:val="WW8Num80z3"/>
    <w:semiHidden/>
    <w:rPr>
      <w:rFonts w:ascii="Symbol" w:hAnsi="Symbol"/>
    </w:rPr>
  </w:style>
  <w:style w:type="character" w:customStyle="1" w:styleId="WW8Num81z0">
    <w:name w:val="WW8Num81z0"/>
    <w:semiHidden/>
    <w:rPr>
      <w:rFonts w:ascii="Symbol" w:hAnsi="Symbol" w:cs="StarSymbol"/>
      <w:sz w:val="18"/>
      <w:szCs w:val="18"/>
    </w:rPr>
  </w:style>
  <w:style w:type="character" w:customStyle="1" w:styleId="WW8Num81z1">
    <w:name w:val="WW8Num81z1"/>
    <w:semiHidden/>
    <w:rPr>
      <w:rFonts w:ascii="OpenSymbol" w:hAnsi="OpenSymbol" w:cs="StarSymbol"/>
      <w:sz w:val="18"/>
      <w:szCs w:val="18"/>
    </w:rPr>
  </w:style>
  <w:style w:type="character" w:customStyle="1" w:styleId="WW8Num81z2">
    <w:name w:val="WW8Num81z2"/>
    <w:semiHidden/>
    <w:rPr>
      <w:rFonts w:ascii="Wingdings" w:hAnsi="Wingdings"/>
    </w:rPr>
  </w:style>
  <w:style w:type="character" w:customStyle="1" w:styleId="WW8Num81z3">
    <w:name w:val="WW8Num81z3"/>
    <w:semiHidden/>
    <w:rPr>
      <w:rFonts w:ascii="Symbol" w:hAnsi="Symbol"/>
    </w:rPr>
  </w:style>
  <w:style w:type="character" w:customStyle="1" w:styleId="WW8Num82z0">
    <w:name w:val="WW8Num82z0"/>
    <w:semiHidden/>
    <w:rPr>
      <w:rFonts w:ascii="Symbol" w:hAnsi="Symbol" w:cs="StarSymbol"/>
      <w:sz w:val="18"/>
      <w:szCs w:val="18"/>
    </w:rPr>
  </w:style>
  <w:style w:type="character" w:customStyle="1" w:styleId="WW8Num82z1">
    <w:name w:val="WW8Num82z1"/>
    <w:semiHidden/>
    <w:rPr>
      <w:rFonts w:ascii="OpenSymbol" w:hAnsi="OpenSymbol" w:cs="StarSymbol"/>
      <w:sz w:val="18"/>
      <w:szCs w:val="18"/>
    </w:rPr>
  </w:style>
  <w:style w:type="character" w:customStyle="1" w:styleId="WW8Num82z2">
    <w:name w:val="WW8Num82z2"/>
    <w:semiHidden/>
    <w:rPr>
      <w:rFonts w:ascii="Wingdings" w:hAnsi="Wingdings"/>
    </w:rPr>
  </w:style>
  <w:style w:type="character" w:customStyle="1" w:styleId="WW8Num82z3">
    <w:name w:val="WW8Num82z3"/>
    <w:semiHidden/>
    <w:rPr>
      <w:rFonts w:ascii="Symbol" w:hAnsi="Symbol"/>
    </w:rPr>
  </w:style>
  <w:style w:type="character" w:customStyle="1" w:styleId="WW8Num83z0">
    <w:name w:val="WW8Num83z0"/>
    <w:semiHidden/>
    <w:rPr>
      <w:rFonts w:ascii="Symbol" w:hAnsi="Symbol" w:cs="StarSymbol"/>
      <w:sz w:val="18"/>
      <w:szCs w:val="18"/>
    </w:rPr>
  </w:style>
  <w:style w:type="character" w:customStyle="1" w:styleId="WW8Num83z1">
    <w:name w:val="WW8Num83z1"/>
    <w:semiHidden/>
    <w:rPr>
      <w:rFonts w:ascii="OpenSymbol" w:hAnsi="OpenSymbol" w:cs="StarSymbol"/>
      <w:sz w:val="18"/>
      <w:szCs w:val="18"/>
    </w:rPr>
  </w:style>
  <w:style w:type="character" w:customStyle="1" w:styleId="WW8Num83z2">
    <w:name w:val="WW8Num83z2"/>
    <w:semiHidden/>
    <w:rPr>
      <w:rFonts w:ascii="Wingdings" w:hAnsi="Wingdings"/>
    </w:rPr>
  </w:style>
  <w:style w:type="character" w:customStyle="1" w:styleId="WW8Num83z3">
    <w:name w:val="WW8Num83z3"/>
    <w:semiHidden/>
    <w:rPr>
      <w:rFonts w:ascii="Symbol" w:hAnsi="Symbol"/>
    </w:rPr>
  </w:style>
  <w:style w:type="character" w:customStyle="1" w:styleId="WW8Num84z0">
    <w:name w:val="WW8Num84z0"/>
    <w:semiHidden/>
    <w:rPr>
      <w:rFonts w:ascii="Symbol" w:hAnsi="Symbol" w:cs="StarSymbol"/>
      <w:sz w:val="18"/>
      <w:szCs w:val="18"/>
    </w:rPr>
  </w:style>
  <w:style w:type="character" w:customStyle="1" w:styleId="WW8Num84z1">
    <w:name w:val="WW8Num84z1"/>
    <w:semiHidden/>
    <w:rPr>
      <w:rFonts w:ascii="OpenSymbol" w:hAnsi="OpenSymbol" w:cs="StarSymbol"/>
      <w:sz w:val="18"/>
      <w:szCs w:val="18"/>
    </w:rPr>
  </w:style>
  <w:style w:type="character" w:customStyle="1" w:styleId="WW8Num84z2">
    <w:name w:val="WW8Num84z2"/>
    <w:semiHidden/>
    <w:rPr>
      <w:rFonts w:ascii="Wingdings" w:hAnsi="Wingdings"/>
    </w:rPr>
  </w:style>
  <w:style w:type="character" w:customStyle="1" w:styleId="WW8Num84z3">
    <w:name w:val="WW8Num84z3"/>
    <w:semiHidden/>
    <w:rPr>
      <w:rFonts w:ascii="Symbol" w:hAnsi="Symbol"/>
    </w:rPr>
  </w:style>
  <w:style w:type="character" w:customStyle="1" w:styleId="WW8Num85z0">
    <w:name w:val="WW8Num85z0"/>
    <w:semiHidden/>
    <w:rPr>
      <w:rFonts w:ascii="Symbol" w:hAnsi="Symbol" w:cs="StarSymbol"/>
      <w:sz w:val="18"/>
      <w:szCs w:val="18"/>
    </w:rPr>
  </w:style>
  <w:style w:type="character" w:customStyle="1" w:styleId="WW8Num85z1">
    <w:name w:val="WW8Num85z1"/>
    <w:semiHidden/>
    <w:rPr>
      <w:rFonts w:ascii="OpenSymbol" w:hAnsi="OpenSymbol" w:cs="StarSymbol"/>
      <w:sz w:val="18"/>
      <w:szCs w:val="18"/>
    </w:rPr>
  </w:style>
  <w:style w:type="character" w:customStyle="1" w:styleId="WW8Num85z2">
    <w:name w:val="WW8Num85z2"/>
    <w:semiHidden/>
    <w:rPr>
      <w:rFonts w:ascii="Wingdings" w:hAnsi="Wingdings"/>
    </w:rPr>
  </w:style>
  <w:style w:type="character" w:customStyle="1" w:styleId="WW8Num85z3">
    <w:name w:val="WW8Num85z3"/>
    <w:semiHidden/>
    <w:rPr>
      <w:rFonts w:ascii="Symbol" w:hAnsi="Symbol"/>
    </w:rPr>
  </w:style>
  <w:style w:type="character" w:customStyle="1" w:styleId="WW8Num86z0">
    <w:name w:val="WW8Num86z0"/>
    <w:semiHidden/>
    <w:rPr>
      <w:rFonts w:ascii="Symbol" w:hAnsi="Symbol" w:cs="StarSymbol"/>
      <w:sz w:val="18"/>
      <w:szCs w:val="18"/>
    </w:rPr>
  </w:style>
  <w:style w:type="character" w:customStyle="1" w:styleId="WW8Num86z1">
    <w:name w:val="WW8Num86z1"/>
    <w:semiHidden/>
    <w:rPr>
      <w:rFonts w:ascii="OpenSymbol" w:hAnsi="OpenSymbol" w:cs="StarSymbol"/>
      <w:sz w:val="18"/>
      <w:szCs w:val="18"/>
    </w:rPr>
  </w:style>
  <w:style w:type="character" w:customStyle="1" w:styleId="WW8Num86z2">
    <w:name w:val="WW8Num86z2"/>
    <w:semiHidden/>
    <w:rPr>
      <w:rFonts w:ascii="Wingdings" w:hAnsi="Wingdings"/>
    </w:rPr>
  </w:style>
  <w:style w:type="character" w:customStyle="1" w:styleId="WW8Num86z3">
    <w:name w:val="WW8Num86z3"/>
    <w:semiHidden/>
    <w:rPr>
      <w:rFonts w:ascii="Symbol" w:hAnsi="Symbol"/>
    </w:rPr>
  </w:style>
  <w:style w:type="character" w:customStyle="1" w:styleId="WW8Num87z0">
    <w:name w:val="WW8Num87z0"/>
    <w:semiHidden/>
    <w:rPr>
      <w:rFonts w:ascii="Symbol" w:hAnsi="Symbol" w:cs="StarSymbol"/>
      <w:sz w:val="18"/>
      <w:szCs w:val="18"/>
    </w:rPr>
  </w:style>
  <w:style w:type="character" w:customStyle="1" w:styleId="WW8Num87z1">
    <w:name w:val="WW8Num87z1"/>
    <w:semiHidden/>
    <w:rPr>
      <w:rFonts w:ascii="OpenSymbol" w:hAnsi="OpenSymbol" w:cs="StarSymbol"/>
      <w:sz w:val="18"/>
      <w:szCs w:val="18"/>
    </w:rPr>
  </w:style>
  <w:style w:type="character" w:customStyle="1" w:styleId="WW8Num87z2">
    <w:name w:val="WW8Num87z2"/>
    <w:semiHidden/>
    <w:rPr>
      <w:rFonts w:ascii="Wingdings" w:hAnsi="Wingdings"/>
    </w:rPr>
  </w:style>
  <w:style w:type="character" w:customStyle="1" w:styleId="WW8Num87z3">
    <w:name w:val="WW8Num87z3"/>
    <w:semiHidden/>
    <w:rPr>
      <w:rFonts w:ascii="Symbol" w:hAnsi="Symbol"/>
    </w:rPr>
  </w:style>
  <w:style w:type="character" w:customStyle="1" w:styleId="WW8Num88z0">
    <w:name w:val="WW8Num88z0"/>
    <w:semiHidden/>
    <w:rPr>
      <w:rFonts w:ascii="Symbol" w:hAnsi="Symbol" w:cs="StarSymbol"/>
      <w:sz w:val="18"/>
      <w:szCs w:val="18"/>
    </w:rPr>
  </w:style>
  <w:style w:type="character" w:customStyle="1" w:styleId="WW8Num88z1">
    <w:name w:val="WW8Num88z1"/>
    <w:semiHidden/>
    <w:rPr>
      <w:rFonts w:ascii="OpenSymbol" w:hAnsi="OpenSymbol" w:cs="StarSymbol"/>
      <w:sz w:val="18"/>
      <w:szCs w:val="18"/>
    </w:rPr>
  </w:style>
  <w:style w:type="character" w:customStyle="1" w:styleId="WW8Num88z2">
    <w:name w:val="WW8Num88z2"/>
    <w:semiHidden/>
    <w:rPr>
      <w:rFonts w:ascii="Wingdings" w:hAnsi="Wingdings"/>
    </w:rPr>
  </w:style>
  <w:style w:type="character" w:customStyle="1" w:styleId="WW8Num88z3">
    <w:name w:val="WW8Num88z3"/>
    <w:semiHidden/>
    <w:rPr>
      <w:rFonts w:ascii="Symbol" w:hAnsi="Symbol"/>
    </w:rPr>
  </w:style>
  <w:style w:type="character" w:customStyle="1" w:styleId="WW8Num89z0">
    <w:name w:val="WW8Num89z0"/>
    <w:semiHidden/>
    <w:rPr>
      <w:rFonts w:ascii="Symbol" w:hAnsi="Symbol" w:cs="StarSymbol"/>
      <w:sz w:val="18"/>
      <w:szCs w:val="18"/>
    </w:rPr>
  </w:style>
  <w:style w:type="character" w:customStyle="1" w:styleId="WW8Num89z1">
    <w:name w:val="WW8Num89z1"/>
    <w:semiHidden/>
    <w:rPr>
      <w:rFonts w:ascii="OpenSymbol" w:hAnsi="OpenSymbol" w:cs="StarSymbol"/>
      <w:sz w:val="18"/>
      <w:szCs w:val="18"/>
    </w:rPr>
  </w:style>
  <w:style w:type="character" w:customStyle="1" w:styleId="WW8Num89z2">
    <w:name w:val="WW8Num89z2"/>
    <w:semiHidden/>
    <w:rPr>
      <w:rFonts w:ascii="Wingdings" w:hAnsi="Wingdings"/>
    </w:rPr>
  </w:style>
  <w:style w:type="character" w:customStyle="1" w:styleId="WW8Num89z3">
    <w:name w:val="WW8Num89z3"/>
    <w:semiHidden/>
    <w:rPr>
      <w:rFonts w:ascii="Symbol" w:hAnsi="Symbol"/>
    </w:rPr>
  </w:style>
  <w:style w:type="character" w:customStyle="1" w:styleId="WW8Num91z0">
    <w:name w:val="WW8Num91z0"/>
    <w:semiHidden/>
    <w:rPr>
      <w:rFonts w:ascii="Symbol" w:hAnsi="Symbol" w:cs="StarSymbol"/>
      <w:sz w:val="18"/>
      <w:szCs w:val="18"/>
    </w:rPr>
  </w:style>
  <w:style w:type="character" w:customStyle="1" w:styleId="WW8Num91z1">
    <w:name w:val="WW8Num91z1"/>
    <w:semiHidden/>
    <w:rPr>
      <w:rFonts w:ascii="OpenSymbol" w:hAnsi="OpenSymbol" w:cs="StarSymbol"/>
      <w:sz w:val="18"/>
      <w:szCs w:val="18"/>
    </w:rPr>
  </w:style>
  <w:style w:type="character" w:customStyle="1" w:styleId="WW8Num91z2">
    <w:name w:val="WW8Num91z2"/>
    <w:semiHidden/>
    <w:rPr>
      <w:rFonts w:ascii="Wingdings" w:hAnsi="Wingdings"/>
    </w:rPr>
  </w:style>
  <w:style w:type="character" w:customStyle="1" w:styleId="WW8Num91z3">
    <w:name w:val="WW8Num91z3"/>
    <w:semiHidden/>
    <w:rPr>
      <w:rFonts w:ascii="Symbol" w:hAnsi="Symbol"/>
    </w:rPr>
  </w:style>
  <w:style w:type="character" w:customStyle="1" w:styleId="WW8Num93z0">
    <w:name w:val="WW8Num93z0"/>
    <w:semiHidden/>
    <w:rPr>
      <w:rFonts w:ascii="Symbol" w:hAnsi="Symbol" w:cs="StarSymbol"/>
      <w:sz w:val="18"/>
      <w:szCs w:val="18"/>
    </w:rPr>
  </w:style>
  <w:style w:type="character" w:customStyle="1" w:styleId="WW8Num93z1">
    <w:name w:val="WW8Num93z1"/>
    <w:semiHidden/>
    <w:rPr>
      <w:rFonts w:ascii="OpenSymbol" w:hAnsi="OpenSymbol" w:cs="StarSymbol"/>
      <w:sz w:val="18"/>
      <w:szCs w:val="18"/>
    </w:rPr>
  </w:style>
  <w:style w:type="character" w:customStyle="1" w:styleId="WW8Num93z2">
    <w:name w:val="WW8Num93z2"/>
    <w:semiHidden/>
    <w:rPr>
      <w:rFonts w:ascii="Wingdings" w:hAnsi="Wingdings"/>
    </w:rPr>
  </w:style>
  <w:style w:type="character" w:customStyle="1" w:styleId="WW8Num93z3">
    <w:name w:val="WW8Num93z3"/>
    <w:semiHidden/>
    <w:rPr>
      <w:rFonts w:ascii="Symbol" w:hAnsi="Symbol"/>
    </w:rPr>
  </w:style>
  <w:style w:type="character" w:customStyle="1" w:styleId="WW8Num94z0">
    <w:name w:val="WW8Num94z0"/>
    <w:semiHidden/>
    <w:rPr>
      <w:rFonts w:ascii="Symbol" w:hAnsi="Symbol" w:cs="StarSymbol"/>
      <w:sz w:val="18"/>
      <w:szCs w:val="18"/>
    </w:rPr>
  </w:style>
  <w:style w:type="character" w:customStyle="1" w:styleId="WW8Num94z1">
    <w:name w:val="WW8Num94z1"/>
    <w:semiHidden/>
    <w:rPr>
      <w:rFonts w:ascii="OpenSymbol" w:hAnsi="OpenSymbol" w:cs="StarSymbol"/>
      <w:sz w:val="18"/>
      <w:szCs w:val="18"/>
    </w:rPr>
  </w:style>
  <w:style w:type="character" w:customStyle="1" w:styleId="WW8Num94z2">
    <w:name w:val="WW8Num94z2"/>
    <w:semiHidden/>
    <w:rPr>
      <w:rFonts w:ascii="Wingdings" w:hAnsi="Wingdings"/>
    </w:rPr>
  </w:style>
  <w:style w:type="character" w:customStyle="1" w:styleId="WW8Num94z3">
    <w:name w:val="WW8Num94z3"/>
    <w:semiHidden/>
    <w:rPr>
      <w:rFonts w:ascii="Symbol" w:hAnsi="Symbol"/>
    </w:rPr>
  </w:style>
  <w:style w:type="character" w:customStyle="1" w:styleId="WW8Num95z0">
    <w:name w:val="WW8Num95z0"/>
    <w:semiHidden/>
    <w:rPr>
      <w:rFonts w:ascii="Symbol" w:hAnsi="Symbol" w:cs="StarSymbol"/>
      <w:sz w:val="18"/>
      <w:szCs w:val="18"/>
    </w:rPr>
  </w:style>
  <w:style w:type="character" w:customStyle="1" w:styleId="WW8Num95z1">
    <w:name w:val="WW8Num95z1"/>
    <w:semiHidden/>
    <w:rPr>
      <w:rFonts w:ascii="OpenSymbol" w:hAnsi="OpenSymbol" w:cs="StarSymbol"/>
      <w:sz w:val="18"/>
      <w:szCs w:val="18"/>
    </w:rPr>
  </w:style>
  <w:style w:type="character" w:customStyle="1" w:styleId="WW8Num95z2">
    <w:name w:val="WW8Num95z2"/>
    <w:semiHidden/>
    <w:rPr>
      <w:rFonts w:ascii="Wingdings" w:hAnsi="Wingdings"/>
    </w:rPr>
  </w:style>
  <w:style w:type="character" w:customStyle="1" w:styleId="WW8Num95z3">
    <w:name w:val="WW8Num95z3"/>
    <w:semiHidden/>
    <w:rPr>
      <w:rFonts w:ascii="Symbol" w:hAnsi="Symbol"/>
    </w:rPr>
  </w:style>
  <w:style w:type="character" w:customStyle="1" w:styleId="WW8Num96z0">
    <w:name w:val="WW8Num96z0"/>
    <w:semiHidden/>
    <w:rPr>
      <w:rFonts w:ascii="Symbol" w:hAnsi="Symbol" w:cs="StarSymbol"/>
      <w:sz w:val="18"/>
      <w:szCs w:val="18"/>
    </w:rPr>
  </w:style>
  <w:style w:type="character" w:customStyle="1" w:styleId="WW8Num96z1">
    <w:name w:val="WW8Num96z1"/>
    <w:semiHidden/>
    <w:rPr>
      <w:rFonts w:ascii="OpenSymbol" w:hAnsi="OpenSymbol" w:cs="StarSymbol"/>
      <w:sz w:val="18"/>
      <w:szCs w:val="18"/>
    </w:rPr>
  </w:style>
  <w:style w:type="character" w:customStyle="1" w:styleId="WW8Num96z2">
    <w:name w:val="WW8Num96z2"/>
    <w:semiHidden/>
    <w:rPr>
      <w:rFonts w:ascii="Wingdings" w:hAnsi="Wingdings"/>
    </w:rPr>
  </w:style>
  <w:style w:type="character" w:customStyle="1" w:styleId="WW8Num96z3">
    <w:name w:val="WW8Num96z3"/>
    <w:semiHidden/>
    <w:rPr>
      <w:rFonts w:ascii="Symbol" w:hAnsi="Symbol"/>
    </w:rPr>
  </w:style>
  <w:style w:type="character" w:customStyle="1" w:styleId="WW8Num97z0">
    <w:name w:val="WW8Num97z0"/>
    <w:semiHidden/>
    <w:rPr>
      <w:rFonts w:ascii="Symbol" w:hAnsi="Symbol" w:cs="StarSymbol"/>
      <w:sz w:val="18"/>
      <w:szCs w:val="18"/>
    </w:rPr>
  </w:style>
  <w:style w:type="character" w:customStyle="1" w:styleId="WW8Num97z1">
    <w:name w:val="WW8Num97z1"/>
    <w:semiHidden/>
    <w:rPr>
      <w:rFonts w:ascii="OpenSymbol" w:hAnsi="OpenSymbol" w:cs="StarSymbol"/>
      <w:sz w:val="18"/>
      <w:szCs w:val="18"/>
    </w:rPr>
  </w:style>
  <w:style w:type="character" w:customStyle="1" w:styleId="WW8Num97z2">
    <w:name w:val="WW8Num97z2"/>
    <w:semiHidden/>
    <w:rPr>
      <w:rFonts w:ascii="Wingdings" w:hAnsi="Wingdings"/>
    </w:rPr>
  </w:style>
  <w:style w:type="character" w:customStyle="1" w:styleId="WW8Num97z3">
    <w:name w:val="WW8Num97z3"/>
    <w:semiHidden/>
    <w:rPr>
      <w:rFonts w:ascii="Symbol" w:hAnsi="Symbol"/>
    </w:rPr>
  </w:style>
  <w:style w:type="character" w:customStyle="1" w:styleId="WW8Num98z0">
    <w:name w:val="WW8Num98z0"/>
    <w:semiHidden/>
    <w:rPr>
      <w:rFonts w:ascii="Symbol" w:hAnsi="Symbol" w:cs="StarSymbol"/>
      <w:sz w:val="18"/>
      <w:szCs w:val="18"/>
    </w:rPr>
  </w:style>
  <w:style w:type="character" w:customStyle="1" w:styleId="WW8Num98z1">
    <w:name w:val="WW8Num98z1"/>
    <w:semiHidden/>
    <w:rPr>
      <w:rFonts w:ascii="OpenSymbol" w:hAnsi="OpenSymbol" w:cs="StarSymbol"/>
      <w:sz w:val="18"/>
      <w:szCs w:val="18"/>
    </w:rPr>
  </w:style>
  <w:style w:type="character" w:customStyle="1" w:styleId="WW8Num98z2">
    <w:name w:val="WW8Num98z2"/>
    <w:semiHidden/>
    <w:rPr>
      <w:rFonts w:ascii="Wingdings" w:hAnsi="Wingdings"/>
    </w:rPr>
  </w:style>
  <w:style w:type="character" w:customStyle="1" w:styleId="WW8Num98z3">
    <w:name w:val="WW8Num98z3"/>
    <w:semiHidden/>
    <w:rPr>
      <w:rFonts w:ascii="Symbol" w:hAnsi="Symbol"/>
    </w:rPr>
  </w:style>
  <w:style w:type="character" w:customStyle="1" w:styleId="WW8Num99z0">
    <w:name w:val="WW8Num99z0"/>
    <w:semiHidden/>
    <w:rPr>
      <w:rFonts w:ascii="Symbol" w:hAnsi="Symbol" w:cs="StarSymbol"/>
      <w:sz w:val="18"/>
      <w:szCs w:val="18"/>
    </w:rPr>
  </w:style>
  <w:style w:type="character" w:customStyle="1" w:styleId="WW8Num99z1">
    <w:name w:val="WW8Num99z1"/>
    <w:semiHidden/>
    <w:rPr>
      <w:rFonts w:ascii="OpenSymbol" w:hAnsi="OpenSymbol" w:cs="StarSymbol"/>
      <w:sz w:val="18"/>
      <w:szCs w:val="18"/>
    </w:rPr>
  </w:style>
  <w:style w:type="character" w:customStyle="1" w:styleId="WW8Num99z2">
    <w:name w:val="WW8Num99z2"/>
    <w:semiHidden/>
    <w:rPr>
      <w:rFonts w:ascii="Wingdings" w:hAnsi="Wingdings"/>
    </w:rPr>
  </w:style>
  <w:style w:type="character" w:customStyle="1" w:styleId="WW8Num99z3">
    <w:name w:val="WW8Num99z3"/>
    <w:semiHidden/>
    <w:rPr>
      <w:rFonts w:ascii="Symbol" w:hAnsi="Symbol"/>
    </w:rPr>
  </w:style>
  <w:style w:type="character" w:customStyle="1" w:styleId="WW8Num100z0">
    <w:name w:val="WW8Num100z0"/>
    <w:semiHidden/>
    <w:rPr>
      <w:rFonts w:ascii="Symbol" w:hAnsi="Symbol" w:cs="StarSymbol"/>
      <w:sz w:val="18"/>
      <w:szCs w:val="18"/>
    </w:rPr>
  </w:style>
  <w:style w:type="character" w:customStyle="1" w:styleId="WW8Num100z1">
    <w:name w:val="WW8Num100z1"/>
    <w:semiHidden/>
    <w:rPr>
      <w:rFonts w:ascii="OpenSymbol" w:hAnsi="OpenSymbol" w:cs="StarSymbol"/>
      <w:sz w:val="18"/>
      <w:szCs w:val="18"/>
    </w:rPr>
  </w:style>
  <w:style w:type="character" w:customStyle="1" w:styleId="WW8Num100z2">
    <w:name w:val="WW8Num100z2"/>
    <w:semiHidden/>
    <w:rPr>
      <w:rFonts w:ascii="Wingdings" w:hAnsi="Wingdings"/>
    </w:rPr>
  </w:style>
  <w:style w:type="character" w:customStyle="1" w:styleId="WW8Num100z3">
    <w:name w:val="WW8Num100z3"/>
    <w:semiHidden/>
    <w:rPr>
      <w:rFonts w:ascii="Symbol" w:hAnsi="Symbol"/>
    </w:rPr>
  </w:style>
  <w:style w:type="character" w:customStyle="1" w:styleId="WW8Num101z0">
    <w:name w:val="WW8Num101z0"/>
    <w:semiHidden/>
    <w:rPr>
      <w:rFonts w:ascii="Symbol" w:hAnsi="Symbol" w:cs="StarSymbol"/>
      <w:sz w:val="18"/>
      <w:szCs w:val="18"/>
    </w:rPr>
  </w:style>
  <w:style w:type="character" w:customStyle="1" w:styleId="WW8Num101z1">
    <w:name w:val="WW8Num101z1"/>
    <w:semiHidden/>
    <w:rPr>
      <w:rFonts w:ascii="OpenSymbol" w:hAnsi="OpenSymbol" w:cs="StarSymbol"/>
      <w:sz w:val="18"/>
      <w:szCs w:val="18"/>
    </w:rPr>
  </w:style>
  <w:style w:type="character" w:customStyle="1" w:styleId="WW8Num101z2">
    <w:name w:val="WW8Num101z2"/>
    <w:semiHidden/>
    <w:rPr>
      <w:rFonts w:ascii="Wingdings" w:hAnsi="Wingdings"/>
    </w:rPr>
  </w:style>
  <w:style w:type="character" w:customStyle="1" w:styleId="WW8Num101z3">
    <w:name w:val="WW8Num101z3"/>
    <w:semiHidden/>
    <w:rPr>
      <w:rFonts w:ascii="Symbol" w:hAnsi="Symbol"/>
    </w:rPr>
  </w:style>
  <w:style w:type="character" w:customStyle="1" w:styleId="WW8Num102z0">
    <w:name w:val="WW8Num102z0"/>
    <w:semiHidden/>
    <w:rPr>
      <w:rFonts w:ascii="Symbol" w:hAnsi="Symbol" w:cs="StarSymbol"/>
      <w:sz w:val="18"/>
      <w:szCs w:val="18"/>
    </w:rPr>
  </w:style>
  <w:style w:type="character" w:customStyle="1" w:styleId="WW8Num102z1">
    <w:name w:val="WW8Num102z1"/>
    <w:semiHidden/>
    <w:rPr>
      <w:rFonts w:ascii="OpenSymbol" w:hAnsi="OpenSymbol" w:cs="StarSymbol"/>
      <w:sz w:val="18"/>
      <w:szCs w:val="18"/>
    </w:rPr>
  </w:style>
  <w:style w:type="character" w:customStyle="1" w:styleId="WW8Num102z2">
    <w:name w:val="WW8Num102z2"/>
    <w:semiHidden/>
    <w:rPr>
      <w:rFonts w:ascii="Wingdings" w:hAnsi="Wingdings"/>
    </w:rPr>
  </w:style>
  <w:style w:type="character" w:customStyle="1" w:styleId="WW8Num102z3">
    <w:name w:val="WW8Num102z3"/>
    <w:semiHidden/>
    <w:rPr>
      <w:rFonts w:ascii="Symbol" w:hAnsi="Symbol"/>
    </w:rPr>
  </w:style>
  <w:style w:type="character" w:customStyle="1" w:styleId="WW8Num103z0">
    <w:name w:val="WW8Num103z0"/>
    <w:semiHidden/>
    <w:rPr>
      <w:rFonts w:ascii="Symbol" w:hAnsi="Symbol" w:cs="StarSymbol"/>
      <w:sz w:val="18"/>
      <w:szCs w:val="18"/>
    </w:rPr>
  </w:style>
  <w:style w:type="character" w:customStyle="1" w:styleId="WW8Num103z1">
    <w:name w:val="WW8Num103z1"/>
    <w:semiHidden/>
    <w:rPr>
      <w:rFonts w:ascii="OpenSymbol" w:hAnsi="OpenSymbol" w:cs="StarSymbol"/>
      <w:sz w:val="18"/>
      <w:szCs w:val="18"/>
    </w:rPr>
  </w:style>
  <w:style w:type="character" w:customStyle="1" w:styleId="WW8Num103z2">
    <w:name w:val="WW8Num103z2"/>
    <w:semiHidden/>
    <w:rPr>
      <w:rFonts w:ascii="Wingdings" w:hAnsi="Wingdings"/>
    </w:rPr>
  </w:style>
  <w:style w:type="character" w:customStyle="1" w:styleId="WW8Num103z3">
    <w:name w:val="WW8Num103z3"/>
    <w:semiHidden/>
    <w:rPr>
      <w:rFonts w:ascii="Symbol" w:hAnsi="Symbol"/>
    </w:rPr>
  </w:style>
  <w:style w:type="character" w:customStyle="1" w:styleId="WW8Num104z0">
    <w:name w:val="WW8Num104z0"/>
    <w:semiHidden/>
    <w:rPr>
      <w:rFonts w:ascii="Symbol" w:hAnsi="Symbol" w:cs="StarSymbol"/>
      <w:sz w:val="18"/>
      <w:szCs w:val="18"/>
    </w:rPr>
  </w:style>
  <w:style w:type="character" w:customStyle="1" w:styleId="WW8Num104z1">
    <w:name w:val="WW8Num104z1"/>
    <w:semiHidden/>
    <w:rPr>
      <w:rFonts w:ascii="OpenSymbol" w:hAnsi="OpenSymbol" w:cs="StarSymbol"/>
      <w:sz w:val="18"/>
      <w:szCs w:val="18"/>
    </w:rPr>
  </w:style>
  <w:style w:type="character" w:customStyle="1" w:styleId="WW8Num104z2">
    <w:name w:val="WW8Num104z2"/>
    <w:semiHidden/>
    <w:rPr>
      <w:rFonts w:ascii="Wingdings" w:hAnsi="Wingdings"/>
    </w:rPr>
  </w:style>
  <w:style w:type="character" w:customStyle="1" w:styleId="WW8Num104z3">
    <w:name w:val="WW8Num104z3"/>
    <w:semiHidden/>
    <w:rPr>
      <w:rFonts w:ascii="Symbol" w:hAnsi="Symbol"/>
    </w:rPr>
  </w:style>
  <w:style w:type="character" w:customStyle="1" w:styleId="WW8Num105z0">
    <w:name w:val="WW8Num105z0"/>
    <w:semiHidden/>
    <w:rPr>
      <w:rFonts w:ascii="Symbol" w:hAnsi="Symbol" w:cs="StarSymbol"/>
      <w:sz w:val="18"/>
      <w:szCs w:val="18"/>
    </w:rPr>
  </w:style>
  <w:style w:type="character" w:customStyle="1" w:styleId="WW8Num105z1">
    <w:name w:val="WW8Num105z1"/>
    <w:semiHidden/>
    <w:rPr>
      <w:rFonts w:ascii="OpenSymbol" w:hAnsi="OpenSymbol" w:cs="StarSymbol"/>
      <w:sz w:val="18"/>
      <w:szCs w:val="18"/>
    </w:rPr>
  </w:style>
  <w:style w:type="character" w:customStyle="1" w:styleId="WW8Num105z2">
    <w:name w:val="WW8Num105z2"/>
    <w:semiHidden/>
    <w:rPr>
      <w:rFonts w:ascii="Wingdings" w:hAnsi="Wingdings"/>
    </w:rPr>
  </w:style>
  <w:style w:type="character" w:customStyle="1" w:styleId="WW8Num105z3">
    <w:name w:val="WW8Num105z3"/>
    <w:semiHidden/>
    <w:rPr>
      <w:rFonts w:ascii="Symbol" w:hAnsi="Symbol"/>
    </w:rPr>
  </w:style>
  <w:style w:type="character" w:customStyle="1" w:styleId="WW8Num106z0">
    <w:name w:val="WW8Num106z0"/>
    <w:semiHidden/>
    <w:rPr>
      <w:rFonts w:ascii="Symbol" w:hAnsi="Symbol" w:cs="StarSymbol"/>
      <w:sz w:val="18"/>
      <w:szCs w:val="18"/>
    </w:rPr>
  </w:style>
  <w:style w:type="character" w:customStyle="1" w:styleId="WW8Num106z1">
    <w:name w:val="WW8Num106z1"/>
    <w:semiHidden/>
    <w:rPr>
      <w:rFonts w:ascii="OpenSymbol" w:hAnsi="OpenSymbol" w:cs="StarSymbol"/>
      <w:sz w:val="18"/>
      <w:szCs w:val="18"/>
    </w:rPr>
  </w:style>
  <w:style w:type="character" w:customStyle="1" w:styleId="WW8Num106z2">
    <w:name w:val="WW8Num106z2"/>
    <w:semiHidden/>
    <w:rPr>
      <w:rFonts w:ascii="Wingdings" w:hAnsi="Wingdings"/>
    </w:rPr>
  </w:style>
  <w:style w:type="character" w:customStyle="1" w:styleId="WW8Num106z3">
    <w:name w:val="WW8Num106z3"/>
    <w:semiHidden/>
    <w:rPr>
      <w:rFonts w:ascii="Symbol" w:hAnsi="Symbol"/>
    </w:rPr>
  </w:style>
  <w:style w:type="character" w:customStyle="1" w:styleId="WW8Num107z0">
    <w:name w:val="WW8Num107z0"/>
    <w:semiHidden/>
    <w:rPr>
      <w:rFonts w:ascii="Symbol" w:hAnsi="Symbol" w:cs="StarSymbol"/>
      <w:sz w:val="18"/>
      <w:szCs w:val="18"/>
    </w:rPr>
  </w:style>
  <w:style w:type="character" w:customStyle="1" w:styleId="WW8Num107z1">
    <w:name w:val="WW8Num107z1"/>
    <w:semiHidden/>
    <w:rPr>
      <w:rFonts w:ascii="OpenSymbol" w:hAnsi="OpenSymbol" w:cs="StarSymbol"/>
      <w:sz w:val="18"/>
      <w:szCs w:val="18"/>
    </w:rPr>
  </w:style>
  <w:style w:type="character" w:customStyle="1" w:styleId="WW8Num107z2">
    <w:name w:val="WW8Num107z2"/>
    <w:semiHidden/>
    <w:rPr>
      <w:rFonts w:ascii="Wingdings" w:hAnsi="Wingdings"/>
    </w:rPr>
  </w:style>
  <w:style w:type="character" w:customStyle="1" w:styleId="WW8Num107z3">
    <w:name w:val="WW8Num107z3"/>
    <w:semiHidden/>
    <w:rPr>
      <w:rFonts w:ascii="Symbol" w:hAnsi="Symbol"/>
    </w:rPr>
  </w:style>
  <w:style w:type="character" w:customStyle="1" w:styleId="WW8Num108z0">
    <w:name w:val="WW8Num108z0"/>
    <w:semiHidden/>
    <w:rPr>
      <w:rFonts w:ascii="Symbol" w:hAnsi="Symbol" w:cs="StarSymbol"/>
      <w:sz w:val="18"/>
      <w:szCs w:val="18"/>
    </w:rPr>
  </w:style>
  <w:style w:type="character" w:customStyle="1" w:styleId="WW8Num108z1">
    <w:name w:val="WW8Num108z1"/>
    <w:semiHidden/>
    <w:rPr>
      <w:rFonts w:ascii="OpenSymbol" w:hAnsi="OpenSymbol" w:cs="StarSymbol"/>
      <w:sz w:val="18"/>
      <w:szCs w:val="18"/>
    </w:rPr>
  </w:style>
  <w:style w:type="character" w:customStyle="1" w:styleId="WW8Num108z2">
    <w:name w:val="WW8Num108z2"/>
    <w:semiHidden/>
    <w:rPr>
      <w:rFonts w:ascii="Wingdings" w:hAnsi="Wingdings"/>
    </w:rPr>
  </w:style>
  <w:style w:type="character" w:customStyle="1" w:styleId="WW8Num108z3">
    <w:name w:val="WW8Num108z3"/>
    <w:semiHidden/>
    <w:rPr>
      <w:rFonts w:ascii="Symbol" w:hAnsi="Symbol"/>
    </w:rPr>
  </w:style>
  <w:style w:type="character" w:customStyle="1" w:styleId="WW8Num109z0">
    <w:name w:val="WW8Num109z0"/>
    <w:semiHidden/>
    <w:rPr>
      <w:rFonts w:ascii="Symbol" w:hAnsi="Symbol" w:cs="StarSymbol"/>
      <w:sz w:val="18"/>
      <w:szCs w:val="18"/>
    </w:rPr>
  </w:style>
  <w:style w:type="character" w:customStyle="1" w:styleId="WW8Num109z1">
    <w:name w:val="WW8Num109z1"/>
    <w:semiHidden/>
    <w:rPr>
      <w:rFonts w:ascii="OpenSymbol" w:hAnsi="OpenSymbol" w:cs="StarSymbol"/>
      <w:sz w:val="18"/>
      <w:szCs w:val="18"/>
    </w:rPr>
  </w:style>
  <w:style w:type="character" w:customStyle="1" w:styleId="WW8Num109z2">
    <w:name w:val="WW8Num109z2"/>
    <w:semiHidden/>
    <w:rPr>
      <w:rFonts w:ascii="Wingdings" w:hAnsi="Wingdings"/>
    </w:rPr>
  </w:style>
  <w:style w:type="character" w:customStyle="1" w:styleId="WW8Num109z3">
    <w:name w:val="WW8Num109z3"/>
    <w:semiHidden/>
    <w:rPr>
      <w:rFonts w:ascii="Symbol" w:hAnsi="Symbol"/>
    </w:rPr>
  </w:style>
  <w:style w:type="character" w:customStyle="1" w:styleId="WW8Num110z0">
    <w:name w:val="WW8Num110z0"/>
    <w:semiHidden/>
    <w:rPr>
      <w:rFonts w:ascii="Symbol" w:hAnsi="Symbol" w:cs="StarSymbol"/>
      <w:sz w:val="18"/>
      <w:szCs w:val="18"/>
    </w:rPr>
  </w:style>
  <w:style w:type="character" w:customStyle="1" w:styleId="WW8Num110z1">
    <w:name w:val="WW8Num110z1"/>
    <w:semiHidden/>
    <w:rPr>
      <w:rFonts w:ascii="OpenSymbol" w:hAnsi="OpenSymbol" w:cs="StarSymbol"/>
      <w:sz w:val="18"/>
      <w:szCs w:val="18"/>
    </w:rPr>
  </w:style>
  <w:style w:type="character" w:customStyle="1" w:styleId="WW8Num110z2">
    <w:name w:val="WW8Num110z2"/>
    <w:semiHidden/>
    <w:rPr>
      <w:rFonts w:ascii="Wingdings" w:hAnsi="Wingdings"/>
    </w:rPr>
  </w:style>
  <w:style w:type="character" w:customStyle="1" w:styleId="WW8Num110z3">
    <w:name w:val="WW8Num110z3"/>
    <w:semiHidden/>
    <w:rPr>
      <w:rFonts w:ascii="Symbol" w:hAnsi="Symbol"/>
    </w:rPr>
  </w:style>
  <w:style w:type="character" w:customStyle="1" w:styleId="WW8Num111z0">
    <w:name w:val="WW8Num111z0"/>
    <w:semiHidden/>
    <w:rPr>
      <w:rFonts w:ascii="Symbol" w:hAnsi="Symbol" w:cs="StarSymbol"/>
      <w:sz w:val="18"/>
      <w:szCs w:val="18"/>
    </w:rPr>
  </w:style>
  <w:style w:type="character" w:customStyle="1" w:styleId="WW8Num111z1">
    <w:name w:val="WW8Num111z1"/>
    <w:semiHidden/>
    <w:rPr>
      <w:rFonts w:ascii="OpenSymbol" w:hAnsi="OpenSymbol" w:cs="StarSymbol"/>
      <w:sz w:val="18"/>
      <w:szCs w:val="18"/>
    </w:rPr>
  </w:style>
  <w:style w:type="character" w:customStyle="1" w:styleId="WW8Num111z2">
    <w:name w:val="WW8Num111z2"/>
    <w:semiHidden/>
    <w:rPr>
      <w:rFonts w:ascii="Wingdings" w:hAnsi="Wingdings"/>
    </w:rPr>
  </w:style>
  <w:style w:type="character" w:customStyle="1" w:styleId="WW8Num111z3">
    <w:name w:val="WW8Num111z3"/>
    <w:semiHidden/>
    <w:rPr>
      <w:rFonts w:ascii="Symbol" w:hAnsi="Symbol"/>
    </w:rPr>
  </w:style>
  <w:style w:type="character" w:customStyle="1" w:styleId="WW8Num112z0">
    <w:name w:val="WW8Num112z0"/>
    <w:semiHidden/>
    <w:rPr>
      <w:rFonts w:ascii="Symbol" w:hAnsi="Symbol" w:cs="StarSymbol"/>
      <w:sz w:val="18"/>
      <w:szCs w:val="18"/>
    </w:rPr>
  </w:style>
  <w:style w:type="character" w:customStyle="1" w:styleId="WW8Num112z1">
    <w:name w:val="WW8Num112z1"/>
    <w:semiHidden/>
    <w:rPr>
      <w:rFonts w:ascii="OpenSymbol" w:hAnsi="OpenSymbol" w:cs="StarSymbol"/>
      <w:sz w:val="18"/>
      <w:szCs w:val="18"/>
    </w:rPr>
  </w:style>
  <w:style w:type="character" w:customStyle="1" w:styleId="WW8Num112z2">
    <w:name w:val="WW8Num112z2"/>
    <w:semiHidden/>
    <w:rPr>
      <w:rFonts w:ascii="Wingdings" w:hAnsi="Wingdings"/>
    </w:rPr>
  </w:style>
  <w:style w:type="character" w:customStyle="1" w:styleId="WW8Num112z3">
    <w:name w:val="WW8Num112z3"/>
    <w:semiHidden/>
    <w:rPr>
      <w:rFonts w:ascii="Symbol" w:hAnsi="Symbol"/>
    </w:rPr>
  </w:style>
  <w:style w:type="character" w:customStyle="1" w:styleId="WW8Num113z0">
    <w:name w:val="WW8Num113z0"/>
    <w:semiHidden/>
    <w:rPr>
      <w:rFonts w:ascii="Symbol" w:hAnsi="Symbol" w:cs="StarSymbol"/>
      <w:sz w:val="18"/>
      <w:szCs w:val="18"/>
    </w:rPr>
  </w:style>
  <w:style w:type="character" w:customStyle="1" w:styleId="WW8Num113z1">
    <w:name w:val="WW8Num113z1"/>
    <w:semiHidden/>
    <w:rPr>
      <w:rFonts w:ascii="OpenSymbol" w:hAnsi="OpenSymbol" w:cs="StarSymbol"/>
      <w:sz w:val="18"/>
      <w:szCs w:val="18"/>
    </w:rPr>
  </w:style>
  <w:style w:type="character" w:customStyle="1" w:styleId="WW8Num113z2">
    <w:name w:val="WW8Num113z2"/>
    <w:semiHidden/>
    <w:rPr>
      <w:rFonts w:ascii="Wingdings" w:hAnsi="Wingdings"/>
    </w:rPr>
  </w:style>
  <w:style w:type="character" w:customStyle="1" w:styleId="WW8Num113z3">
    <w:name w:val="WW8Num113z3"/>
    <w:semiHidden/>
    <w:rPr>
      <w:rFonts w:ascii="Symbol" w:hAnsi="Symbol"/>
    </w:rPr>
  </w:style>
  <w:style w:type="character" w:customStyle="1" w:styleId="WW8Num114z0">
    <w:name w:val="WW8Num114z0"/>
    <w:semiHidden/>
    <w:rPr>
      <w:rFonts w:ascii="Symbol" w:hAnsi="Symbol" w:cs="StarSymbol"/>
      <w:sz w:val="18"/>
      <w:szCs w:val="18"/>
    </w:rPr>
  </w:style>
  <w:style w:type="character" w:customStyle="1" w:styleId="WW8Num114z1">
    <w:name w:val="WW8Num114z1"/>
    <w:semiHidden/>
    <w:rPr>
      <w:rFonts w:ascii="OpenSymbol" w:hAnsi="OpenSymbol" w:cs="StarSymbol"/>
      <w:sz w:val="18"/>
      <w:szCs w:val="18"/>
    </w:rPr>
  </w:style>
  <w:style w:type="character" w:customStyle="1" w:styleId="WW8Num114z2">
    <w:name w:val="WW8Num114z2"/>
    <w:semiHidden/>
    <w:rPr>
      <w:rFonts w:ascii="Wingdings" w:hAnsi="Wingdings"/>
    </w:rPr>
  </w:style>
  <w:style w:type="character" w:customStyle="1" w:styleId="WW8Num114z3">
    <w:name w:val="WW8Num114z3"/>
    <w:semiHidden/>
    <w:rPr>
      <w:rFonts w:ascii="Symbol" w:hAnsi="Symbol"/>
    </w:rPr>
  </w:style>
  <w:style w:type="character" w:customStyle="1" w:styleId="WW8Num115z0">
    <w:name w:val="WW8Num115z0"/>
    <w:semiHidden/>
    <w:rPr>
      <w:rFonts w:ascii="Symbol" w:hAnsi="Symbol" w:cs="StarSymbol"/>
      <w:sz w:val="18"/>
      <w:szCs w:val="18"/>
    </w:rPr>
  </w:style>
  <w:style w:type="character" w:customStyle="1" w:styleId="WW8Num115z1">
    <w:name w:val="WW8Num115z1"/>
    <w:semiHidden/>
    <w:rPr>
      <w:rFonts w:ascii="OpenSymbol" w:hAnsi="OpenSymbol" w:cs="StarSymbol"/>
      <w:sz w:val="18"/>
      <w:szCs w:val="18"/>
    </w:rPr>
  </w:style>
  <w:style w:type="character" w:customStyle="1" w:styleId="WW8Num115z2">
    <w:name w:val="WW8Num115z2"/>
    <w:semiHidden/>
    <w:rPr>
      <w:rFonts w:ascii="Wingdings" w:hAnsi="Wingdings"/>
    </w:rPr>
  </w:style>
  <w:style w:type="character" w:customStyle="1" w:styleId="WW8Num115z3">
    <w:name w:val="WW8Num115z3"/>
    <w:semiHidden/>
    <w:rPr>
      <w:rFonts w:ascii="Symbol" w:hAnsi="Symbol"/>
    </w:rPr>
  </w:style>
  <w:style w:type="character" w:customStyle="1" w:styleId="WW8Num116z0">
    <w:name w:val="WW8Num116z0"/>
    <w:semiHidden/>
    <w:rPr>
      <w:rFonts w:ascii="Symbol" w:hAnsi="Symbol" w:cs="StarSymbol"/>
      <w:sz w:val="18"/>
      <w:szCs w:val="18"/>
    </w:rPr>
  </w:style>
  <w:style w:type="character" w:customStyle="1" w:styleId="WW8Num116z1">
    <w:name w:val="WW8Num116z1"/>
    <w:semiHidden/>
    <w:rPr>
      <w:rFonts w:ascii="OpenSymbol" w:hAnsi="OpenSymbol" w:cs="StarSymbol"/>
      <w:sz w:val="18"/>
      <w:szCs w:val="18"/>
    </w:rPr>
  </w:style>
  <w:style w:type="character" w:customStyle="1" w:styleId="WW8Num116z2">
    <w:name w:val="WW8Num116z2"/>
    <w:semiHidden/>
    <w:rPr>
      <w:rFonts w:ascii="Wingdings" w:hAnsi="Wingdings"/>
    </w:rPr>
  </w:style>
  <w:style w:type="character" w:customStyle="1" w:styleId="WW8Num116z3">
    <w:name w:val="WW8Num116z3"/>
    <w:semiHidden/>
    <w:rPr>
      <w:rFonts w:ascii="Symbol" w:hAnsi="Symbol"/>
    </w:rPr>
  </w:style>
  <w:style w:type="character" w:customStyle="1" w:styleId="WW8Num117z0">
    <w:name w:val="WW8Num117z0"/>
    <w:semiHidden/>
    <w:rPr>
      <w:rFonts w:ascii="Symbol" w:hAnsi="Symbol" w:cs="StarSymbol"/>
      <w:sz w:val="18"/>
      <w:szCs w:val="18"/>
    </w:rPr>
  </w:style>
  <w:style w:type="character" w:customStyle="1" w:styleId="WW8Num117z1">
    <w:name w:val="WW8Num117z1"/>
    <w:semiHidden/>
    <w:rPr>
      <w:rFonts w:ascii="OpenSymbol" w:hAnsi="OpenSymbol" w:cs="StarSymbol"/>
      <w:sz w:val="18"/>
      <w:szCs w:val="18"/>
    </w:rPr>
  </w:style>
  <w:style w:type="character" w:customStyle="1" w:styleId="WW8Num117z2">
    <w:name w:val="WW8Num117z2"/>
    <w:semiHidden/>
    <w:rPr>
      <w:rFonts w:ascii="Wingdings" w:hAnsi="Wingdings"/>
    </w:rPr>
  </w:style>
  <w:style w:type="character" w:customStyle="1" w:styleId="WW8Num117z3">
    <w:name w:val="WW8Num117z3"/>
    <w:semiHidden/>
    <w:rPr>
      <w:rFonts w:ascii="Symbol" w:hAnsi="Symbol"/>
    </w:rPr>
  </w:style>
  <w:style w:type="character" w:customStyle="1" w:styleId="WW8Num118z0">
    <w:name w:val="WW8Num118z0"/>
    <w:semiHidden/>
    <w:rPr>
      <w:rFonts w:ascii="Symbol" w:hAnsi="Symbol" w:cs="StarSymbol"/>
      <w:sz w:val="18"/>
      <w:szCs w:val="18"/>
    </w:rPr>
  </w:style>
  <w:style w:type="character" w:customStyle="1" w:styleId="WW8Num118z1">
    <w:name w:val="WW8Num118z1"/>
    <w:semiHidden/>
    <w:rPr>
      <w:rFonts w:ascii="OpenSymbol" w:hAnsi="OpenSymbol" w:cs="StarSymbol"/>
      <w:sz w:val="18"/>
      <w:szCs w:val="18"/>
    </w:rPr>
  </w:style>
  <w:style w:type="character" w:customStyle="1" w:styleId="WW8Num118z2">
    <w:name w:val="WW8Num118z2"/>
    <w:semiHidden/>
    <w:rPr>
      <w:rFonts w:ascii="Wingdings" w:hAnsi="Wingdings"/>
    </w:rPr>
  </w:style>
  <w:style w:type="character" w:customStyle="1" w:styleId="WW8Num118z3">
    <w:name w:val="WW8Num118z3"/>
    <w:semiHidden/>
    <w:rPr>
      <w:rFonts w:ascii="Symbol" w:hAnsi="Symbol"/>
    </w:rPr>
  </w:style>
  <w:style w:type="character" w:customStyle="1" w:styleId="WW8Num120z0">
    <w:name w:val="WW8Num120z0"/>
    <w:semiHidden/>
    <w:rPr>
      <w:rFonts w:ascii="Symbol" w:hAnsi="Symbol" w:cs="StarSymbol"/>
      <w:sz w:val="18"/>
      <w:szCs w:val="18"/>
    </w:rPr>
  </w:style>
  <w:style w:type="character" w:customStyle="1" w:styleId="WW8Num120z1">
    <w:name w:val="WW8Num120z1"/>
    <w:semiHidden/>
    <w:rPr>
      <w:rFonts w:ascii="OpenSymbol" w:hAnsi="OpenSymbol" w:cs="StarSymbol"/>
      <w:sz w:val="18"/>
      <w:szCs w:val="18"/>
    </w:rPr>
  </w:style>
  <w:style w:type="character" w:customStyle="1" w:styleId="WW8Num120z2">
    <w:name w:val="WW8Num120z2"/>
    <w:semiHidden/>
    <w:rPr>
      <w:rFonts w:ascii="Wingdings" w:hAnsi="Wingdings"/>
    </w:rPr>
  </w:style>
  <w:style w:type="character" w:customStyle="1" w:styleId="WW8Num120z3">
    <w:name w:val="WW8Num120z3"/>
    <w:semiHidden/>
    <w:rPr>
      <w:rFonts w:ascii="Symbol" w:hAnsi="Symbol"/>
    </w:rPr>
  </w:style>
  <w:style w:type="character" w:customStyle="1" w:styleId="WW8Num121z0">
    <w:name w:val="WW8Num121z0"/>
    <w:semiHidden/>
    <w:rPr>
      <w:rFonts w:ascii="Symbol" w:hAnsi="Symbol" w:cs="StarSymbol"/>
      <w:sz w:val="18"/>
      <w:szCs w:val="18"/>
    </w:rPr>
  </w:style>
  <w:style w:type="character" w:customStyle="1" w:styleId="WW8Num121z1">
    <w:name w:val="WW8Num121z1"/>
    <w:semiHidden/>
    <w:rPr>
      <w:rFonts w:ascii="OpenSymbol" w:hAnsi="OpenSymbol" w:cs="StarSymbol"/>
      <w:sz w:val="18"/>
      <w:szCs w:val="18"/>
    </w:rPr>
  </w:style>
  <w:style w:type="character" w:customStyle="1" w:styleId="WW8Num121z2">
    <w:name w:val="WW8Num121z2"/>
    <w:semiHidden/>
    <w:rPr>
      <w:rFonts w:ascii="Wingdings" w:hAnsi="Wingdings"/>
    </w:rPr>
  </w:style>
  <w:style w:type="character" w:customStyle="1" w:styleId="WW8Num121z3">
    <w:name w:val="WW8Num121z3"/>
    <w:semiHidden/>
    <w:rPr>
      <w:rFonts w:ascii="Symbol" w:hAnsi="Symbol"/>
    </w:rPr>
  </w:style>
  <w:style w:type="character" w:customStyle="1" w:styleId="WW8Num122z0">
    <w:name w:val="WW8Num122z0"/>
    <w:semiHidden/>
    <w:rPr>
      <w:rFonts w:ascii="Symbol" w:hAnsi="Symbol" w:cs="StarSymbol"/>
      <w:sz w:val="18"/>
      <w:szCs w:val="18"/>
    </w:rPr>
  </w:style>
  <w:style w:type="character" w:customStyle="1" w:styleId="WW8Num122z1">
    <w:name w:val="WW8Num122z1"/>
    <w:semiHidden/>
    <w:rPr>
      <w:rFonts w:ascii="OpenSymbol" w:hAnsi="OpenSymbol" w:cs="StarSymbol"/>
      <w:sz w:val="18"/>
      <w:szCs w:val="18"/>
    </w:rPr>
  </w:style>
  <w:style w:type="character" w:customStyle="1" w:styleId="WW8Num122z2">
    <w:name w:val="WW8Num122z2"/>
    <w:semiHidden/>
    <w:rPr>
      <w:rFonts w:ascii="Wingdings" w:hAnsi="Wingdings"/>
    </w:rPr>
  </w:style>
  <w:style w:type="character" w:customStyle="1" w:styleId="WW8Num122z3">
    <w:name w:val="WW8Num122z3"/>
    <w:semiHidden/>
    <w:rPr>
      <w:rFonts w:ascii="Symbol" w:hAnsi="Symbol"/>
    </w:rPr>
  </w:style>
  <w:style w:type="character" w:customStyle="1" w:styleId="WW8Num124z0">
    <w:name w:val="WW8Num124z0"/>
    <w:semiHidden/>
    <w:rPr>
      <w:rFonts w:ascii="Symbol" w:hAnsi="Symbol" w:cs="StarSymbol"/>
      <w:sz w:val="18"/>
      <w:szCs w:val="18"/>
    </w:rPr>
  </w:style>
  <w:style w:type="character" w:customStyle="1" w:styleId="WW8Num124z1">
    <w:name w:val="WW8Num124z1"/>
    <w:semiHidden/>
    <w:rPr>
      <w:rFonts w:ascii="OpenSymbol" w:hAnsi="OpenSymbol" w:cs="StarSymbol"/>
      <w:sz w:val="18"/>
      <w:szCs w:val="18"/>
    </w:rPr>
  </w:style>
  <w:style w:type="character" w:customStyle="1" w:styleId="WW8Num124z2">
    <w:name w:val="WW8Num124z2"/>
    <w:semiHidden/>
    <w:rPr>
      <w:rFonts w:ascii="Wingdings" w:hAnsi="Wingdings"/>
    </w:rPr>
  </w:style>
  <w:style w:type="character" w:customStyle="1" w:styleId="WW8Num124z3">
    <w:name w:val="WW8Num124z3"/>
    <w:semiHidden/>
    <w:rPr>
      <w:rFonts w:ascii="Symbol" w:hAnsi="Symbol"/>
    </w:rPr>
  </w:style>
  <w:style w:type="character" w:customStyle="1" w:styleId="WW8Num126z0">
    <w:name w:val="WW8Num126z0"/>
    <w:semiHidden/>
    <w:rPr>
      <w:rFonts w:ascii="Symbol" w:hAnsi="Symbol" w:cs="StarSymbol"/>
      <w:sz w:val="18"/>
      <w:szCs w:val="18"/>
    </w:rPr>
  </w:style>
  <w:style w:type="character" w:customStyle="1" w:styleId="WW8Num126z1">
    <w:name w:val="WW8Num126z1"/>
    <w:semiHidden/>
    <w:rPr>
      <w:rFonts w:ascii="OpenSymbol" w:hAnsi="OpenSymbol" w:cs="StarSymbol"/>
      <w:sz w:val="18"/>
      <w:szCs w:val="18"/>
    </w:rPr>
  </w:style>
  <w:style w:type="character" w:customStyle="1" w:styleId="WW8Num126z2">
    <w:name w:val="WW8Num126z2"/>
    <w:semiHidden/>
    <w:rPr>
      <w:rFonts w:ascii="Wingdings" w:hAnsi="Wingdings"/>
    </w:rPr>
  </w:style>
  <w:style w:type="character" w:customStyle="1" w:styleId="WW8Num126z3">
    <w:name w:val="WW8Num126z3"/>
    <w:semiHidden/>
    <w:rPr>
      <w:rFonts w:ascii="Symbol" w:hAnsi="Symbol"/>
    </w:rPr>
  </w:style>
  <w:style w:type="character" w:customStyle="1" w:styleId="WW8Num127z0">
    <w:name w:val="WW8Num127z0"/>
    <w:semiHidden/>
    <w:rPr>
      <w:rFonts w:ascii="Symbol" w:hAnsi="Symbol" w:cs="StarSymbol"/>
      <w:sz w:val="18"/>
      <w:szCs w:val="18"/>
    </w:rPr>
  </w:style>
  <w:style w:type="character" w:customStyle="1" w:styleId="WW8Num127z1">
    <w:name w:val="WW8Num127z1"/>
    <w:semiHidden/>
    <w:rPr>
      <w:rFonts w:ascii="OpenSymbol" w:hAnsi="OpenSymbol" w:cs="StarSymbol"/>
      <w:sz w:val="18"/>
      <w:szCs w:val="18"/>
    </w:rPr>
  </w:style>
  <w:style w:type="character" w:customStyle="1" w:styleId="WW8Num127z2">
    <w:name w:val="WW8Num127z2"/>
    <w:semiHidden/>
    <w:rPr>
      <w:rFonts w:ascii="Wingdings" w:hAnsi="Wingdings"/>
    </w:rPr>
  </w:style>
  <w:style w:type="character" w:customStyle="1" w:styleId="WW8Num127z3">
    <w:name w:val="WW8Num127z3"/>
    <w:semiHidden/>
    <w:rPr>
      <w:rFonts w:ascii="Symbol" w:hAnsi="Symbol"/>
    </w:rPr>
  </w:style>
  <w:style w:type="character" w:customStyle="1" w:styleId="WW8Num128z0">
    <w:name w:val="WW8Num128z0"/>
    <w:semiHidden/>
    <w:rPr>
      <w:rFonts w:ascii="Symbol" w:hAnsi="Symbol" w:cs="StarSymbol"/>
      <w:sz w:val="18"/>
      <w:szCs w:val="18"/>
    </w:rPr>
  </w:style>
  <w:style w:type="character" w:customStyle="1" w:styleId="WW8Num128z1">
    <w:name w:val="WW8Num128z1"/>
    <w:semiHidden/>
    <w:rPr>
      <w:rFonts w:ascii="OpenSymbol" w:hAnsi="OpenSymbol" w:cs="StarSymbol"/>
      <w:sz w:val="18"/>
      <w:szCs w:val="18"/>
    </w:rPr>
  </w:style>
  <w:style w:type="character" w:customStyle="1" w:styleId="WW8Num128z2">
    <w:name w:val="WW8Num128z2"/>
    <w:semiHidden/>
    <w:rPr>
      <w:rFonts w:ascii="Wingdings" w:hAnsi="Wingdings"/>
    </w:rPr>
  </w:style>
  <w:style w:type="character" w:customStyle="1" w:styleId="WW8Num128z3">
    <w:name w:val="WW8Num128z3"/>
    <w:semiHidden/>
    <w:rPr>
      <w:rFonts w:ascii="Symbol" w:hAnsi="Symbol"/>
    </w:rPr>
  </w:style>
  <w:style w:type="character" w:customStyle="1" w:styleId="WW8Num129z0">
    <w:name w:val="WW8Num129z0"/>
    <w:semiHidden/>
    <w:rPr>
      <w:rFonts w:ascii="Symbol" w:hAnsi="Symbol" w:cs="StarSymbol"/>
      <w:sz w:val="18"/>
      <w:szCs w:val="18"/>
    </w:rPr>
  </w:style>
  <w:style w:type="character" w:customStyle="1" w:styleId="WW8Num129z1">
    <w:name w:val="WW8Num129z1"/>
    <w:semiHidden/>
    <w:rPr>
      <w:rFonts w:ascii="OpenSymbol" w:hAnsi="OpenSymbol" w:cs="StarSymbol"/>
      <w:sz w:val="18"/>
      <w:szCs w:val="18"/>
    </w:rPr>
  </w:style>
  <w:style w:type="character" w:customStyle="1" w:styleId="WW8Num129z2">
    <w:name w:val="WW8Num129z2"/>
    <w:semiHidden/>
    <w:rPr>
      <w:rFonts w:ascii="Wingdings" w:hAnsi="Wingdings"/>
    </w:rPr>
  </w:style>
  <w:style w:type="character" w:customStyle="1" w:styleId="WW8Num129z3">
    <w:name w:val="WW8Num129z3"/>
    <w:semiHidden/>
    <w:rPr>
      <w:rFonts w:ascii="Symbol" w:hAnsi="Symbol"/>
    </w:rPr>
  </w:style>
  <w:style w:type="character" w:customStyle="1" w:styleId="WW8Num130z0">
    <w:name w:val="WW8Num130z0"/>
    <w:semiHidden/>
    <w:rPr>
      <w:rFonts w:ascii="Symbol" w:hAnsi="Symbol" w:cs="StarSymbol"/>
      <w:sz w:val="18"/>
      <w:szCs w:val="18"/>
    </w:rPr>
  </w:style>
  <w:style w:type="character" w:customStyle="1" w:styleId="WW8Num130z1">
    <w:name w:val="WW8Num130z1"/>
    <w:semiHidden/>
    <w:rPr>
      <w:rFonts w:ascii="OpenSymbol" w:hAnsi="OpenSymbol" w:cs="StarSymbol"/>
      <w:sz w:val="18"/>
      <w:szCs w:val="18"/>
    </w:rPr>
  </w:style>
  <w:style w:type="character" w:customStyle="1" w:styleId="WW8Num130z2">
    <w:name w:val="WW8Num130z2"/>
    <w:semiHidden/>
    <w:rPr>
      <w:rFonts w:ascii="Wingdings" w:hAnsi="Wingdings"/>
    </w:rPr>
  </w:style>
  <w:style w:type="character" w:customStyle="1" w:styleId="WW8Num130z3">
    <w:name w:val="WW8Num130z3"/>
    <w:semiHidden/>
    <w:rPr>
      <w:rFonts w:ascii="Symbol" w:hAnsi="Symbol"/>
    </w:rPr>
  </w:style>
  <w:style w:type="character" w:customStyle="1" w:styleId="WW8Num131z0">
    <w:name w:val="WW8Num131z0"/>
    <w:semiHidden/>
    <w:rPr>
      <w:rFonts w:ascii="Symbol" w:hAnsi="Symbol" w:cs="StarSymbol"/>
      <w:sz w:val="18"/>
      <w:szCs w:val="18"/>
    </w:rPr>
  </w:style>
  <w:style w:type="character" w:customStyle="1" w:styleId="WW8Num131z1">
    <w:name w:val="WW8Num131z1"/>
    <w:semiHidden/>
    <w:rPr>
      <w:rFonts w:ascii="OpenSymbol" w:hAnsi="OpenSymbol" w:cs="StarSymbol"/>
      <w:sz w:val="18"/>
      <w:szCs w:val="18"/>
    </w:rPr>
  </w:style>
  <w:style w:type="character" w:customStyle="1" w:styleId="WW8Num131z2">
    <w:name w:val="WW8Num131z2"/>
    <w:semiHidden/>
    <w:rPr>
      <w:rFonts w:ascii="Wingdings" w:hAnsi="Wingdings"/>
    </w:rPr>
  </w:style>
  <w:style w:type="character" w:customStyle="1" w:styleId="WW8Num131z3">
    <w:name w:val="WW8Num131z3"/>
    <w:semiHidden/>
    <w:rPr>
      <w:rFonts w:ascii="Symbol" w:hAnsi="Symbol"/>
    </w:rPr>
  </w:style>
  <w:style w:type="character" w:customStyle="1" w:styleId="WW8Num132z0">
    <w:name w:val="WW8Num132z0"/>
    <w:semiHidden/>
    <w:rPr>
      <w:rFonts w:ascii="Symbol" w:hAnsi="Symbol" w:cs="StarSymbol"/>
      <w:sz w:val="18"/>
      <w:szCs w:val="18"/>
    </w:rPr>
  </w:style>
  <w:style w:type="character" w:customStyle="1" w:styleId="WW8Num132z1">
    <w:name w:val="WW8Num132z1"/>
    <w:semiHidden/>
    <w:rPr>
      <w:rFonts w:ascii="OpenSymbol" w:hAnsi="OpenSymbol" w:cs="StarSymbol"/>
      <w:sz w:val="18"/>
      <w:szCs w:val="18"/>
    </w:rPr>
  </w:style>
  <w:style w:type="character" w:customStyle="1" w:styleId="WW8Num132z2">
    <w:name w:val="WW8Num132z2"/>
    <w:semiHidden/>
    <w:rPr>
      <w:rFonts w:ascii="Wingdings" w:hAnsi="Wingdings"/>
    </w:rPr>
  </w:style>
  <w:style w:type="character" w:customStyle="1" w:styleId="WW8Num132z3">
    <w:name w:val="WW8Num132z3"/>
    <w:semiHidden/>
    <w:rPr>
      <w:rFonts w:ascii="Symbol" w:hAnsi="Symbol"/>
    </w:rPr>
  </w:style>
  <w:style w:type="character" w:customStyle="1" w:styleId="WW8Num133z0">
    <w:name w:val="WW8Num133z0"/>
    <w:semiHidden/>
    <w:rPr>
      <w:rFonts w:ascii="Symbol" w:hAnsi="Symbol" w:cs="StarSymbol"/>
      <w:sz w:val="18"/>
      <w:szCs w:val="18"/>
    </w:rPr>
  </w:style>
  <w:style w:type="character" w:customStyle="1" w:styleId="WW8Num133z1">
    <w:name w:val="WW8Num133z1"/>
    <w:semiHidden/>
    <w:rPr>
      <w:rFonts w:ascii="OpenSymbol" w:hAnsi="OpenSymbol" w:cs="StarSymbol"/>
      <w:sz w:val="18"/>
      <w:szCs w:val="18"/>
    </w:rPr>
  </w:style>
  <w:style w:type="character" w:customStyle="1" w:styleId="WW8Num133z2">
    <w:name w:val="WW8Num133z2"/>
    <w:semiHidden/>
    <w:rPr>
      <w:rFonts w:ascii="Wingdings" w:hAnsi="Wingdings"/>
    </w:rPr>
  </w:style>
  <w:style w:type="character" w:customStyle="1" w:styleId="WW8Num133z3">
    <w:name w:val="WW8Num133z3"/>
    <w:semiHidden/>
    <w:rPr>
      <w:rFonts w:ascii="Symbol" w:hAnsi="Symbol"/>
    </w:rPr>
  </w:style>
  <w:style w:type="character" w:customStyle="1" w:styleId="WW8Num134z0">
    <w:name w:val="WW8Num134z0"/>
    <w:semiHidden/>
    <w:rPr>
      <w:rFonts w:ascii="Symbol" w:hAnsi="Symbol" w:cs="StarSymbol"/>
      <w:sz w:val="18"/>
      <w:szCs w:val="18"/>
    </w:rPr>
  </w:style>
  <w:style w:type="character" w:customStyle="1" w:styleId="WW8Num134z1">
    <w:name w:val="WW8Num134z1"/>
    <w:semiHidden/>
    <w:rPr>
      <w:rFonts w:ascii="OpenSymbol" w:hAnsi="OpenSymbol" w:cs="StarSymbol"/>
      <w:sz w:val="18"/>
      <w:szCs w:val="18"/>
    </w:rPr>
  </w:style>
  <w:style w:type="character" w:customStyle="1" w:styleId="WW8Num134z2">
    <w:name w:val="WW8Num134z2"/>
    <w:semiHidden/>
    <w:rPr>
      <w:rFonts w:ascii="Wingdings" w:hAnsi="Wingdings"/>
    </w:rPr>
  </w:style>
  <w:style w:type="character" w:customStyle="1" w:styleId="WW8Num134z3">
    <w:name w:val="WW8Num134z3"/>
    <w:semiHidden/>
    <w:rPr>
      <w:rFonts w:ascii="Symbol" w:hAnsi="Symbol"/>
    </w:rPr>
  </w:style>
  <w:style w:type="character" w:customStyle="1" w:styleId="WW8Num135z0">
    <w:name w:val="WW8Num135z0"/>
    <w:semiHidden/>
    <w:rPr>
      <w:rFonts w:ascii="Symbol" w:hAnsi="Symbol" w:cs="StarSymbol"/>
      <w:sz w:val="18"/>
      <w:szCs w:val="18"/>
    </w:rPr>
  </w:style>
  <w:style w:type="character" w:customStyle="1" w:styleId="WW8Num135z1">
    <w:name w:val="WW8Num135z1"/>
    <w:semiHidden/>
    <w:rPr>
      <w:rFonts w:ascii="OpenSymbol" w:hAnsi="OpenSymbol" w:cs="StarSymbol"/>
      <w:sz w:val="18"/>
      <w:szCs w:val="18"/>
    </w:rPr>
  </w:style>
  <w:style w:type="character" w:customStyle="1" w:styleId="WW8Num135z2">
    <w:name w:val="WW8Num135z2"/>
    <w:semiHidden/>
    <w:rPr>
      <w:rFonts w:ascii="Wingdings" w:hAnsi="Wingdings"/>
    </w:rPr>
  </w:style>
  <w:style w:type="character" w:customStyle="1" w:styleId="WW8Num135z3">
    <w:name w:val="WW8Num135z3"/>
    <w:semiHidden/>
    <w:rPr>
      <w:rFonts w:ascii="Symbol" w:hAnsi="Symbol"/>
    </w:rPr>
  </w:style>
  <w:style w:type="character" w:customStyle="1" w:styleId="WW8Num136z0">
    <w:name w:val="WW8Num136z0"/>
    <w:semiHidden/>
    <w:rPr>
      <w:rFonts w:ascii="Symbol" w:hAnsi="Symbol" w:cs="StarSymbol"/>
      <w:sz w:val="18"/>
      <w:szCs w:val="18"/>
    </w:rPr>
  </w:style>
  <w:style w:type="character" w:customStyle="1" w:styleId="WW8Num136z1">
    <w:name w:val="WW8Num136z1"/>
    <w:semiHidden/>
    <w:rPr>
      <w:rFonts w:ascii="OpenSymbol" w:hAnsi="OpenSymbol" w:cs="StarSymbol"/>
      <w:sz w:val="18"/>
      <w:szCs w:val="18"/>
    </w:rPr>
  </w:style>
  <w:style w:type="character" w:customStyle="1" w:styleId="WW8Num136z2">
    <w:name w:val="WW8Num136z2"/>
    <w:semiHidden/>
    <w:rPr>
      <w:rFonts w:ascii="Wingdings" w:hAnsi="Wingdings"/>
    </w:rPr>
  </w:style>
  <w:style w:type="character" w:customStyle="1" w:styleId="WW8Num136z3">
    <w:name w:val="WW8Num136z3"/>
    <w:semiHidden/>
    <w:rPr>
      <w:rFonts w:ascii="Symbol" w:hAnsi="Symbol"/>
    </w:rPr>
  </w:style>
  <w:style w:type="character" w:customStyle="1" w:styleId="WW8Num137z0">
    <w:name w:val="WW8Num137z0"/>
    <w:semiHidden/>
    <w:rPr>
      <w:rFonts w:ascii="Symbol" w:hAnsi="Symbol" w:cs="StarSymbol"/>
      <w:sz w:val="18"/>
      <w:szCs w:val="18"/>
    </w:rPr>
  </w:style>
  <w:style w:type="character" w:customStyle="1" w:styleId="WW8Num137z1">
    <w:name w:val="WW8Num137z1"/>
    <w:semiHidden/>
    <w:rPr>
      <w:rFonts w:ascii="OpenSymbol" w:hAnsi="OpenSymbol" w:cs="StarSymbol"/>
      <w:sz w:val="18"/>
      <w:szCs w:val="18"/>
    </w:rPr>
  </w:style>
  <w:style w:type="character" w:customStyle="1" w:styleId="WW8Num137z2">
    <w:name w:val="WW8Num137z2"/>
    <w:semiHidden/>
    <w:rPr>
      <w:rFonts w:ascii="Wingdings" w:hAnsi="Wingdings"/>
    </w:rPr>
  </w:style>
  <w:style w:type="character" w:customStyle="1" w:styleId="WW8Num137z3">
    <w:name w:val="WW8Num137z3"/>
    <w:semiHidden/>
    <w:rPr>
      <w:rFonts w:ascii="Symbol" w:hAnsi="Symbol"/>
    </w:rPr>
  </w:style>
  <w:style w:type="character" w:customStyle="1" w:styleId="WW8Num138z0">
    <w:name w:val="WW8Num138z0"/>
    <w:semiHidden/>
    <w:rPr>
      <w:rFonts w:ascii="Symbol" w:hAnsi="Symbol" w:cs="StarSymbol"/>
      <w:sz w:val="18"/>
      <w:szCs w:val="18"/>
    </w:rPr>
  </w:style>
  <w:style w:type="character" w:customStyle="1" w:styleId="WW8Num138z1">
    <w:name w:val="WW8Num138z1"/>
    <w:semiHidden/>
    <w:rPr>
      <w:rFonts w:ascii="OpenSymbol" w:hAnsi="OpenSymbol" w:cs="StarSymbol"/>
      <w:sz w:val="18"/>
      <w:szCs w:val="18"/>
    </w:rPr>
  </w:style>
  <w:style w:type="character" w:customStyle="1" w:styleId="WW8Num138z2">
    <w:name w:val="WW8Num138z2"/>
    <w:semiHidden/>
    <w:rPr>
      <w:rFonts w:ascii="Wingdings" w:hAnsi="Wingdings"/>
    </w:rPr>
  </w:style>
  <w:style w:type="character" w:customStyle="1" w:styleId="WW8Num138z3">
    <w:name w:val="WW8Num138z3"/>
    <w:semiHidden/>
    <w:rPr>
      <w:rFonts w:ascii="Symbol" w:hAnsi="Symbol"/>
    </w:rPr>
  </w:style>
  <w:style w:type="character" w:customStyle="1" w:styleId="WW8Num139z0">
    <w:name w:val="WW8Num139z0"/>
    <w:semiHidden/>
    <w:rPr>
      <w:rFonts w:ascii="Symbol" w:hAnsi="Symbol" w:cs="StarSymbol"/>
      <w:sz w:val="18"/>
      <w:szCs w:val="18"/>
    </w:rPr>
  </w:style>
  <w:style w:type="character" w:customStyle="1" w:styleId="WW8Num139z1">
    <w:name w:val="WW8Num139z1"/>
    <w:semiHidden/>
    <w:rPr>
      <w:rFonts w:ascii="OpenSymbol" w:hAnsi="OpenSymbol" w:cs="StarSymbol"/>
      <w:sz w:val="18"/>
      <w:szCs w:val="18"/>
    </w:rPr>
  </w:style>
  <w:style w:type="character" w:customStyle="1" w:styleId="WW8Num139z2">
    <w:name w:val="WW8Num139z2"/>
    <w:semiHidden/>
    <w:rPr>
      <w:rFonts w:ascii="Wingdings" w:hAnsi="Wingdings"/>
    </w:rPr>
  </w:style>
  <w:style w:type="character" w:customStyle="1" w:styleId="WW8Num139z3">
    <w:name w:val="WW8Num139z3"/>
    <w:semiHidden/>
    <w:rPr>
      <w:rFonts w:ascii="Symbol" w:hAnsi="Symbol"/>
    </w:rPr>
  </w:style>
  <w:style w:type="character" w:customStyle="1" w:styleId="WW8Num140z0">
    <w:name w:val="WW8Num140z0"/>
    <w:semiHidden/>
    <w:rPr>
      <w:rFonts w:ascii="Symbol" w:hAnsi="Symbol" w:cs="StarSymbol"/>
      <w:sz w:val="18"/>
      <w:szCs w:val="18"/>
    </w:rPr>
  </w:style>
  <w:style w:type="character" w:customStyle="1" w:styleId="WW8Num140z1">
    <w:name w:val="WW8Num140z1"/>
    <w:semiHidden/>
    <w:rPr>
      <w:rFonts w:ascii="OpenSymbol" w:hAnsi="OpenSymbol" w:cs="StarSymbol"/>
      <w:sz w:val="18"/>
      <w:szCs w:val="18"/>
    </w:rPr>
  </w:style>
  <w:style w:type="character" w:customStyle="1" w:styleId="WW8Num140z2">
    <w:name w:val="WW8Num140z2"/>
    <w:semiHidden/>
    <w:rPr>
      <w:rFonts w:ascii="Wingdings" w:hAnsi="Wingdings"/>
    </w:rPr>
  </w:style>
  <w:style w:type="character" w:customStyle="1" w:styleId="WW8Num140z3">
    <w:name w:val="WW8Num140z3"/>
    <w:semiHidden/>
    <w:rPr>
      <w:rFonts w:ascii="Symbol" w:hAnsi="Symbol"/>
    </w:rPr>
  </w:style>
  <w:style w:type="character" w:customStyle="1" w:styleId="WW8Num141z0">
    <w:name w:val="WW8Num141z0"/>
    <w:semiHidden/>
    <w:rPr>
      <w:rFonts w:ascii="Symbol" w:hAnsi="Symbol" w:cs="StarSymbol"/>
      <w:sz w:val="18"/>
      <w:szCs w:val="18"/>
    </w:rPr>
  </w:style>
  <w:style w:type="character" w:customStyle="1" w:styleId="WW8Num141z1">
    <w:name w:val="WW8Num141z1"/>
    <w:semiHidden/>
    <w:rPr>
      <w:rFonts w:ascii="OpenSymbol" w:hAnsi="OpenSymbol" w:cs="StarSymbol"/>
      <w:sz w:val="18"/>
      <w:szCs w:val="18"/>
    </w:rPr>
  </w:style>
  <w:style w:type="character" w:customStyle="1" w:styleId="WW8Num141z2">
    <w:name w:val="WW8Num141z2"/>
    <w:semiHidden/>
    <w:rPr>
      <w:rFonts w:ascii="Wingdings" w:hAnsi="Wingdings"/>
    </w:rPr>
  </w:style>
  <w:style w:type="character" w:customStyle="1" w:styleId="WW8Num141z3">
    <w:name w:val="WW8Num141z3"/>
    <w:semiHidden/>
    <w:rPr>
      <w:rFonts w:ascii="Symbol" w:hAnsi="Symbol"/>
    </w:rPr>
  </w:style>
  <w:style w:type="character" w:customStyle="1" w:styleId="WW8Num142z0">
    <w:name w:val="WW8Num142z0"/>
    <w:semiHidden/>
    <w:rPr>
      <w:rFonts w:ascii="Symbol" w:hAnsi="Symbol" w:cs="StarSymbol"/>
      <w:sz w:val="18"/>
      <w:szCs w:val="18"/>
    </w:rPr>
  </w:style>
  <w:style w:type="character" w:customStyle="1" w:styleId="WW8Num142z1">
    <w:name w:val="WW8Num142z1"/>
    <w:semiHidden/>
    <w:rPr>
      <w:rFonts w:ascii="OpenSymbol" w:hAnsi="OpenSymbol" w:cs="StarSymbol"/>
      <w:sz w:val="18"/>
      <w:szCs w:val="18"/>
    </w:rPr>
  </w:style>
  <w:style w:type="character" w:customStyle="1" w:styleId="WW8Num142z2">
    <w:name w:val="WW8Num142z2"/>
    <w:semiHidden/>
    <w:rPr>
      <w:rFonts w:ascii="Wingdings" w:hAnsi="Wingdings"/>
    </w:rPr>
  </w:style>
  <w:style w:type="character" w:customStyle="1" w:styleId="WW8Num142z3">
    <w:name w:val="WW8Num142z3"/>
    <w:semiHidden/>
    <w:rPr>
      <w:rFonts w:ascii="Symbol" w:hAnsi="Symbol"/>
    </w:rPr>
  </w:style>
  <w:style w:type="character" w:customStyle="1" w:styleId="WW8Num143z0">
    <w:name w:val="WW8Num143z0"/>
    <w:semiHidden/>
    <w:rPr>
      <w:rFonts w:ascii="Symbol" w:hAnsi="Symbol" w:cs="StarSymbol"/>
      <w:sz w:val="18"/>
      <w:szCs w:val="18"/>
    </w:rPr>
  </w:style>
  <w:style w:type="character" w:customStyle="1" w:styleId="WW8Num143z1">
    <w:name w:val="WW8Num143z1"/>
    <w:semiHidden/>
    <w:rPr>
      <w:rFonts w:ascii="OpenSymbol" w:hAnsi="OpenSymbol" w:cs="StarSymbol"/>
      <w:sz w:val="18"/>
      <w:szCs w:val="18"/>
    </w:rPr>
  </w:style>
  <w:style w:type="character" w:customStyle="1" w:styleId="WW8Num143z2">
    <w:name w:val="WW8Num143z2"/>
    <w:semiHidden/>
    <w:rPr>
      <w:rFonts w:ascii="Wingdings" w:hAnsi="Wingdings"/>
    </w:rPr>
  </w:style>
  <w:style w:type="character" w:customStyle="1" w:styleId="WW8Num143z3">
    <w:name w:val="WW8Num143z3"/>
    <w:semiHidden/>
    <w:rPr>
      <w:rFonts w:ascii="Symbol" w:hAnsi="Symbol"/>
    </w:rPr>
  </w:style>
  <w:style w:type="character" w:customStyle="1" w:styleId="WW8Num144z0">
    <w:name w:val="WW8Num144z0"/>
    <w:semiHidden/>
    <w:rPr>
      <w:rFonts w:ascii="Symbol" w:hAnsi="Symbol" w:cs="StarSymbol"/>
      <w:sz w:val="18"/>
      <w:szCs w:val="18"/>
    </w:rPr>
  </w:style>
  <w:style w:type="character" w:customStyle="1" w:styleId="WW8Num144z1">
    <w:name w:val="WW8Num144z1"/>
    <w:semiHidden/>
    <w:rPr>
      <w:rFonts w:ascii="OpenSymbol" w:hAnsi="OpenSymbol" w:cs="StarSymbol"/>
      <w:sz w:val="18"/>
      <w:szCs w:val="18"/>
    </w:rPr>
  </w:style>
  <w:style w:type="character" w:customStyle="1" w:styleId="WW8Num144z2">
    <w:name w:val="WW8Num144z2"/>
    <w:semiHidden/>
    <w:rPr>
      <w:rFonts w:ascii="Wingdings" w:hAnsi="Wingdings"/>
    </w:rPr>
  </w:style>
  <w:style w:type="character" w:customStyle="1" w:styleId="WW8Num144z3">
    <w:name w:val="WW8Num144z3"/>
    <w:semiHidden/>
    <w:rPr>
      <w:rFonts w:ascii="Symbol" w:hAnsi="Symbol"/>
    </w:rPr>
  </w:style>
  <w:style w:type="character" w:customStyle="1" w:styleId="WW8Num145z0">
    <w:name w:val="WW8Num145z0"/>
    <w:semiHidden/>
    <w:rPr>
      <w:rFonts w:ascii="Symbol" w:hAnsi="Symbol" w:cs="StarSymbol"/>
      <w:sz w:val="18"/>
      <w:szCs w:val="18"/>
    </w:rPr>
  </w:style>
  <w:style w:type="character" w:customStyle="1" w:styleId="WW8Num145z1">
    <w:name w:val="WW8Num145z1"/>
    <w:semiHidden/>
    <w:rPr>
      <w:rFonts w:ascii="OpenSymbol" w:hAnsi="OpenSymbol" w:cs="StarSymbol"/>
      <w:sz w:val="18"/>
      <w:szCs w:val="18"/>
    </w:rPr>
  </w:style>
  <w:style w:type="character" w:customStyle="1" w:styleId="WW8Num145z2">
    <w:name w:val="WW8Num145z2"/>
    <w:semiHidden/>
    <w:rPr>
      <w:rFonts w:ascii="Wingdings" w:hAnsi="Wingdings"/>
    </w:rPr>
  </w:style>
  <w:style w:type="character" w:customStyle="1" w:styleId="WW8Num145z3">
    <w:name w:val="WW8Num145z3"/>
    <w:semiHidden/>
    <w:rPr>
      <w:rFonts w:ascii="Symbol" w:hAnsi="Symbol"/>
    </w:rPr>
  </w:style>
  <w:style w:type="character" w:customStyle="1" w:styleId="WW8Num146z0">
    <w:name w:val="WW8Num146z0"/>
    <w:semiHidden/>
    <w:rPr>
      <w:rFonts w:ascii="Symbol" w:hAnsi="Symbol" w:cs="StarSymbol"/>
      <w:sz w:val="18"/>
      <w:szCs w:val="18"/>
    </w:rPr>
  </w:style>
  <w:style w:type="character" w:customStyle="1" w:styleId="WW8Num146z1">
    <w:name w:val="WW8Num146z1"/>
    <w:semiHidden/>
    <w:rPr>
      <w:rFonts w:ascii="OpenSymbol" w:hAnsi="OpenSymbol" w:cs="StarSymbol"/>
      <w:sz w:val="18"/>
      <w:szCs w:val="18"/>
    </w:rPr>
  </w:style>
  <w:style w:type="character" w:customStyle="1" w:styleId="WW8Num146z2">
    <w:name w:val="WW8Num146z2"/>
    <w:semiHidden/>
    <w:rPr>
      <w:rFonts w:ascii="Wingdings" w:hAnsi="Wingdings"/>
    </w:rPr>
  </w:style>
  <w:style w:type="character" w:customStyle="1" w:styleId="WW8Num146z3">
    <w:name w:val="WW8Num146z3"/>
    <w:semiHidden/>
    <w:rPr>
      <w:rFonts w:ascii="Symbol" w:hAnsi="Symbol"/>
    </w:rPr>
  </w:style>
  <w:style w:type="character" w:customStyle="1" w:styleId="WW8Num147z0">
    <w:name w:val="WW8Num147z0"/>
    <w:semiHidden/>
    <w:rPr>
      <w:rFonts w:ascii="Cambria" w:hAnsi="Cambria"/>
      <w:b/>
      <w:sz w:val="20"/>
    </w:rPr>
  </w:style>
  <w:style w:type="character" w:customStyle="1" w:styleId="WW8Num148z0">
    <w:name w:val="WW8Num148z0"/>
    <w:semiHidden/>
    <w:rPr>
      <w:sz w:val="22"/>
    </w:rPr>
  </w:style>
  <w:style w:type="character" w:customStyle="1" w:styleId="WW8Num148z1">
    <w:name w:val="WW8Num148z1"/>
    <w:semiHidden/>
    <w:rPr>
      <w:rFonts w:ascii="Courier New" w:hAnsi="Courier New" w:cs="Courier New"/>
    </w:rPr>
  </w:style>
  <w:style w:type="character" w:customStyle="1" w:styleId="WW8Num148z2">
    <w:name w:val="WW8Num148z2"/>
    <w:semiHidden/>
    <w:rPr>
      <w:rFonts w:ascii="Wingdings" w:hAnsi="Wingdings"/>
    </w:rPr>
  </w:style>
  <w:style w:type="character" w:customStyle="1" w:styleId="WW8Num148z3">
    <w:name w:val="WW8Num148z3"/>
    <w:semiHidden/>
    <w:rPr>
      <w:rFonts w:ascii="Symbol" w:hAnsi="Symbol"/>
    </w:rPr>
  </w:style>
  <w:style w:type="character" w:customStyle="1" w:styleId="WW8Num149z0">
    <w:name w:val="WW8Num149z0"/>
    <w:semiHidden/>
    <w:rPr>
      <w:sz w:val="22"/>
    </w:rPr>
  </w:style>
  <w:style w:type="character" w:customStyle="1" w:styleId="WW8Num149z1">
    <w:name w:val="WW8Num149z1"/>
    <w:semiHidden/>
    <w:rPr>
      <w:rFonts w:ascii="Courier New" w:hAnsi="Courier New" w:cs="Courier New"/>
    </w:rPr>
  </w:style>
  <w:style w:type="character" w:customStyle="1" w:styleId="WW8Num149z2">
    <w:name w:val="WW8Num149z2"/>
    <w:semiHidden/>
    <w:rPr>
      <w:rFonts w:ascii="Wingdings" w:hAnsi="Wingdings"/>
    </w:rPr>
  </w:style>
  <w:style w:type="character" w:customStyle="1" w:styleId="WW8Num149z3">
    <w:name w:val="WW8Num149z3"/>
    <w:semiHidden/>
    <w:rPr>
      <w:rFonts w:ascii="Symbol" w:hAnsi="Symbol"/>
    </w:rPr>
  </w:style>
  <w:style w:type="character" w:customStyle="1" w:styleId="WW8Num150z0">
    <w:name w:val="WW8Num150z0"/>
    <w:semiHidden/>
    <w:rPr>
      <w:sz w:val="22"/>
    </w:rPr>
  </w:style>
  <w:style w:type="character" w:customStyle="1" w:styleId="WW8Num150z1">
    <w:name w:val="WW8Num150z1"/>
    <w:semiHidden/>
    <w:rPr>
      <w:rFonts w:ascii="Courier New" w:hAnsi="Courier New" w:cs="Courier New"/>
    </w:rPr>
  </w:style>
  <w:style w:type="character" w:customStyle="1" w:styleId="WW8Num150z2">
    <w:name w:val="WW8Num150z2"/>
    <w:semiHidden/>
    <w:rPr>
      <w:rFonts w:ascii="Wingdings" w:hAnsi="Wingdings"/>
    </w:rPr>
  </w:style>
  <w:style w:type="character" w:customStyle="1" w:styleId="WW8Num150z3">
    <w:name w:val="WW8Num150z3"/>
    <w:semiHidden/>
    <w:rPr>
      <w:rFonts w:ascii="Symbol" w:hAnsi="Symbol"/>
    </w:rPr>
  </w:style>
  <w:style w:type="character" w:customStyle="1" w:styleId="WW8Num151z0">
    <w:name w:val="WW8Num151z0"/>
    <w:semiHidden/>
    <w:rPr>
      <w:sz w:val="22"/>
    </w:rPr>
  </w:style>
  <w:style w:type="character" w:customStyle="1" w:styleId="WW8Num151z1">
    <w:name w:val="WW8Num151z1"/>
    <w:semiHidden/>
    <w:rPr>
      <w:rFonts w:ascii="Courier New" w:hAnsi="Courier New" w:cs="Courier New"/>
    </w:rPr>
  </w:style>
  <w:style w:type="character" w:customStyle="1" w:styleId="WW8Num151z2">
    <w:name w:val="WW8Num151z2"/>
    <w:semiHidden/>
    <w:rPr>
      <w:rFonts w:ascii="Wingdings" w:hAnsi="Wingdings"/>
    </w:rPr>
  </w:style>
  <w:style w:type="character" w:customStyle="1" w:styleId="WW8Num151z3">
    <w:name w:val="WW8Num151z3"/>
    <w:semiHidden/>
    <w:rPr>
      <w:rFonts w:ascii="Symbol" w:hAnsi="Symbol"/>
    </w:rPr>
  </w:style>
  <w:style w:type="character" w:customStyle="1" w:styleId="WW8Num152z0">
    <w:name w:val="WW8Num152z0"/>
    <w:semiHidden/>
    <w:rPr>
      <w:sz w:val="22"/>
    </w:rPr>
  </w:style>
  <w:style w:type="character" w:customStyle="1" w:styleId="WW8Num152z1">
    <w:name w:val="WW8Num152z1"/>
    <w:semiHidden/>
    <w:rPr>
      <w:rFonts w:ascii="Courier New" w:hAnsi="Courier New" w:cs="Courier New"/>
    </w:rPr>
  </w:style>
  <w:style w:type="character" w:customStyle="1" w:styleId="WW8Num152z2">
    <w:name w:val="WW8Num152z2"/>
    <w:semiHidden/>
    <w:rPr>
      <w:rFonts w:ascii="Wingdings" w:hAnsi="Wingdings"/>
    </w:rPr>
  </w:style>
  <w:style w:type="character" w:customStyle="1" w:styleId="WW8Num152z3">
    <w:name w:val="WW8Num152z3"/>
    <w:semiHidden/>
    <w:rPr>
      <w:rFonts w:ascii="Symbol" w:hAnsi="Symbol"/>
    </w:rPr>
  </w:style>
  <w:style w:type="character" w:customStyle="1" w:styleId="WW8Num153z0">
    <w:name w:val="WW8Num153z0"/>
    <w:semiHidden/>
    <w:rPr>
      <w:sz w:val="22"/>
    </w:rPr>
  </w:style>
  <w:style w:type="character" w:customStyle="1" w:styleId="WW8Num153z1">
    <w:name w:val="WW8Num153z1"/>
    <w:semiHidden/>
    <w:rPr>
      <w:rFonts w:ascii="Courier New" w:hAnsi="Courier New" w:cs="Courier New"/>
    </w:rPr>
  </w:style>
  <w:style w:type="character" w:customStyle="1" w:styleId="WW8Num153z2">
    <w:name w:val="WW8Num153z2"/>
    <w:semiHidden/>
    <w:rPr>
      <w:rFonts w:ascii="Wingdings" w:hAnsi="Wingdings"/>
    </w:rPr>
  </w:style>
  <w:style w:type="character" w:customStyle="1" w:styleId="WW8Num153z3">
    <w:name w:val="WW8Num153z3"/>
    <w:semiHidden/>
    <w:rPr>
      <w:rFonts w:ascii="Symbol" w:hAnsi="Symbol"/>
    </w:rPr>
  </w:style>
  <w:style w:type="paragraph" w:styleId="Explorateurdedocuments">
    <w:name w:val="Document Map"/>
    <w:basedOn w:val="Normal"/>
    <w:semiHidden/>
    <w:rsid w:val="00A922F5"/>
    <w:pPr>
      <w:shd w:val="clear" w:color="auto" w:fill="000080"/>
    </w:pPr>
    <w:rPr>
      <w:rFonts w:ascii="Tahoma" w:hAnsi="Tahoma" w:cs="Tahoma"/>
      <w:szCs w:val="20"/>
    </w:rPr>
  </w:style>
  <w:style w:type="character" w:customStyle="1" w:styleId="WW-Caractresdenotedebasdepage">
    <w:name w:val="WW-Caractères de note de bas de page"/>
    <w:semiHidden/>
    <w:rPr>
      <w:b/>
      <w:vertAlign w:val="superscript"/>
    </w:rPr>
  </w:style>
  <w:style w:type="character" w:customStyle="1" w:styleId="WW-Caractresdenotedefin">
    <w:name w:val="WW-Caractères de note de fin"/>
    <w:semiHidden/>
    <w:rPr>
      <w:vertAlign w:val="superscript"/>
    </w:rPr>
  </w:style>
  <w:style w:type="character" w:styleId="Lienhypertexte">
    <w:name w:val="Hyperlink"/>
    <w:uiPriority w:val="99"/>
    <w:rPr>
      <w:color w:val="000000"/>
      <w:sz w:val="22"/>
      <w:u w:val="none"/>
    </w:rPr>
  </w:style>
  <w:style w:type="character" w:customStyle="1" w:styleId="Nomdauteur">
    <w:name w:val="Nom d'auteur"/>
    <w:rsid w:val="00CD6B2E"/>
    <w:rPr>
      <w:rFonts w:ascii="Times New Roman" w:hAnsi="Times New Roman"/>
      <w:b/>
      <w:bCs/>
      <w:smallCaps/>
      <w:sz w:val="20"/>
      <w:szCs w:val="20"/>
    </w:rPr>
  </w:style>
  <w:style w:type="character" w:customStyle="1" w:styleId="Textenonproportionnel">
    <w:name w:val="Texte non proportionnel"/>
    <w:rPr>
      <w:rFonts w:ascii="Constantia" w:eastAsia="Courier New" w:hAnsi="Constantia" w:cs="Courier New"/>
      <w:b/>
      <w:smallCaps/>
      <w:sz w:val="20"/>
    </w:rPr>
  </w:style>
  <w:style w:type="character" w:customStyle="1" w:styleId="WW8Num1z0">
    <w:name w:val="WW8Num1z0"/>
    <w:semiHidden/>
    <w:rPr>
      <w:rFonts w:ascii="Symbol" w:hAnsi="Symbol"/>
    </w:rPr>
  </w:style>
  <w:style w:type="character" w:customStyle="1" w:styleId="WW8Num8z3">
    <w:name w:val="WW8Num8z3"/>
    <w:semiHidden/>
    <w:rPr>
      <w:rFonts w:ascii="Symbol" w:hAnsi="Symbol"/>
    </w:rPr>
  </w:style>
  <w:style w:type="character" w:customStyle="1" w:styleId="WW8NumSt5z0">
    <w:name w:val="WW8NumSt5z0"/>
    <w:semiHidden/>
    <w:rPr>
      <w:rFonts w:ascii="Symbol" w:hAnsi="Symbol"/>
    </w:rPr>
  </w:style>
  <w:style w:type="character" w:customStyle="1" w:styleId="WW8NumSt8z0">
    <w:name w:val="WW8NumSt8z0"/>
    <w:semiHidden/>
    <w:rPr>
      <w:rFonts w:ascii="Symbol" w:hAnsi="Symbol"/>
    </w:rPr>
  </w:style>
  <w:style w:type="character" w:customStyle="1" w:styleId="WW8NumSt9z0">
    <w:name w:val="WW8NumSt9z0"/>
    <w:semiHidden/>
    <w:rPr>
      <w:rFonts w:ascii="Symbol" w:hAnsi="Symbol"/>
    </w:rPr>
  </w:style>
  <w:style w:type="character" w:customStyle="1" w:styleId="WW-Absatz-Standardschriftart">
    <w:name w:val="WW-Absatz-Standardschriftart"/>
    <w:semiHidden/>
  </w:style>
  <w:style w:type="character" w:customStyle="1" w:styleId="WW-Absatz-Standardschriftart1">
    <w:name w:val="WW-Absatz-Standardschriftart1"/>
    <w:semiHidden/>
  </w:style>
  <w:style w:type="character" w:customStyle="1" w:styleId="WW-Absatz-Standardschriftart11">
    <w:name w:val="WW-Absatz-Standardschriftart11"/>
    <w:semiHidden/>
  </w:style>
  <w:style w:type="character" w:customStyle="1" w:styleId="WW-Absatz-Standardschriftart111">
    <w:name w:val="WW-Absatz-Standardschriftart111"/>
    <w:semiHidden/>
  </w:style>
  <w:style w:type="character" w:customStyle="1" w:styleId="WW-Absatz-Standardschriftart1111">
    <w:name w:val="WW-Absatz-Standardschriftart1111"/>
    <w:semiHidden/>
  </w:style>
  <w:style w:type="character" w:customStyle="1" w:styleId="WW-Absatz-Standardschriftart11111">
    <w:name w:val="WW-Absatz-Standardschriftart11111"/>
    <w:semiHidden/>
  </w:style>
  <w:style w:type="character" w:customStyle="1" w:styleId="WW-Absatz-Standardschriftart111111">
    <w:name w:val="WW-Absatz-Standardschriftart111111"/>
    <w:semiHidden/>
  </w:style>
  <w:style w:type="character" w:customStyle="1" w:styleId="WW-Absatz-Standardschriftart1111111">
    <w:name w:val="WW-Absatz-Standardschriftart1111111"/>
    <w:semiHidden/>
  </w:style>
  <w:style w:type="character" w:customStyle="1" w:styleId="WW-Absatz-Standardschriftart11111111">
    <w:name w:val="WW-Absatz-Standardschriftart11111111"/>
    <w:semiHidden/>
  </w:style>
  <w:style w:type="character" w:customStyle="1" w:styleId="WW-Absatz-Standardschriftart111111111">
    <w:name w:val="WW-Absatz-Standardschriftart111111111"/>
    <w:semiHidden/>
  </w:style>
  <w:style w:type="character" w:customStyle="1" w:styleId="WW-Absatz-Standardschriftart1111111111">
    <w:name w:val="WW-Absatz-Standardschriftart1111111111"/>
    <w:semiHidden/>
  </w:style>
  <w:style w:type="character" w:customStyle="1" w:styleId="WW-Absatz-Standardschriftart11111111111">
    <w:name w:val="WW-Absatz-Standardschriftart11111111111"/>
    <w:semiHidden/>
  </w:style>
  <w:style w:type="character" w:customStyle="1" w:styleId="WW-Absatz-Standardschriftart111111111111">
    <w:name w:val="WW-Absatz-Standardschriftart111111111111"/>
    <w:semiHidden/>
  </w:style>
  <w:style w:type="character" w:customStyle="1" w:styleId="WW-Absatz-Standardschriftart1111111111111">
    <w:name w:val="WW-Absatz-Standardschriftart1111111111111"/>
    <w:semiHidden/>
  </w:style>
  <w:style w:type="character" w:customStyle="1" w:styleId="WW-Absatz-Standardschriftart11111111111111">
    <w:name w:val="WW-Absatz-Standardschriftart11111111111111"/>
    <w:semiHidden/>
  </w:style>
  <w:style w:type="character" w:customStyle="1" w:styleId="WW-Absatz-Standardschriftart111111111111111">
    <w:name w:val="WW-Absatz-Standardschriftart111111111111111"/>
    <w:semiHidden/>
  </w:style>
  <w:style w:type="character" w:customStyle="1" w:styleId="WW-Absatz-Standardschriftart1111111111111111">
    <w:name w:val="WW-Absatz-Standardschriftart1111111111111111"/>
    <w:semiHidden/>
  </w:style>
  <w:style w:type="character" w:customStyle="1" w:styleId="WW-Absatz-Standardschriftart11111111111111111">
    <w:name w:val="WW-Absatz-Standardschriftart11111111111111111"/>
    <w:semiHidden/>
  </w:style>
  <w:style w:type="character" w:customStyle="1" w:styleId="WW-Absatz-Standardschriftart111111111111111111">
    <w:name w:val="WW-Absatz-Standardschriftart111111111111111111"/>
    <w:semiHidden/>
  </w:style>
  <w:style w:type="character" w:customStyle="1" w:styleId="WW-Absatz-Standardschriftart1111111111111111111">
    <w:name w:val="WW-Absatz-Standardschriftart1111111111111111111"/>
    <w:semiHidden/>
  </w:style>
  <w:style w:type="character" w:customStyle="1" w:styleId="WW-Absatz-Standardschriftart11111111111111111111">
    <w:name w:val="WW-Absatz-Standardschriftart11111111111111111111"/>
    <w:semiHidden/>
  </w:style>
  <w:style w:type="character" w:customStyle="1" w:styleId="WW-Absatz-Standardschriftart111111111111111111111">
    <w:name w:val="WW-Absatz-Standardschriftart111111111111111111111"/>
    <w:semiHidden/>
  </w:style>
  <w:style w:type="character" w:customStyle="1" w:styleId="WW-Absatz-Standardschriftart1111111111111111111111">
    <w:name w:val="WW-Absatz-Standardschriftart1111111111111111111111"/>
    <w:semiHidden/>
  </w:style>
  <w:style w:type="character" w:customStyle="1" w:styleId="WW-Absatz-Standardschriftart11111111111111111111111">
    <w:name w:val="WW-Absatz-Standardschriftart11111111111111111111111"/>
    <w:semiHidden/>
  </w:style>
  <w:style w:type="character" w:customStyle="1" w:styleId="WW-Absatz-Standardschriftart111111111111111111111111">
    <w:name w:val="WW-Absatz-Standardschriftart111111111111111111111111"/>
    <w:semiHidden/>
  </w:style>
  <w:style w:type="character" w:customStyle="1" w:styleId="WW-Absatz-Standardschriftart1111111111111111111111111">
    <w:name w:val="WW-Absatz-Standardschriftart1111111111111111111111111"/>
    <w:semiHidden/>
  </w:style>
  <w:style w:type="character" w:customStyle="1" w:styleId="WW-Absatz-Standardschriftart11111111111111111111111111">
    <w:name w:val="WW-Absatz-Standardschriftart11111111111111111111111111"/>
    <w:semiHidden/>
  </w:style>
  <w:style w:type="character" w:customStyle="1" w:styleId="WW-Absatz-Standardschriftart111111111111111111111111111">
    <w:name w:val="WW-Absatz-Standardschriftart111111111111111111111111111"/>
    <w:semiHidden/>
  </w:style>
  <w:style w:type="character" w:customStyle="1" w:styleId="WW-Absatz-Standardschriftart1111111111111111111111111111">
    <w:name w:val="WW-Absatz-Standardschriftart1111111111111111111111111111"/>
    <w:semiHidden/>
  </w:style>
  <w:style w:type="character" w:customStyle="1" w:styleId="WW-Absatz-Standardschriftart11111111111111111111111111111">
    <w:name w:val="WW-Absatz-Standardschriftart11111111111111111111111111111"/>
    <w:semiHidden/>
  </w:style>
  <w:style w:type="character" w:customStyle="1" w:styleId="WW-Absatz-Standardschriftart111111111111111111111111111111">
    <w:name w:val="WW-Absatz-Standardschriftart111111111111111111111111111111"/>
    <w:semiHidden/>
  </w:style>
  <w:style w:type="character" w:customStyle="1" w:styleId="WW-Absatz-Standardschriftart1111111111111111111111111111111">
    <w:name w:val="WW-Absatz-Standardschriftart1111111111111111111111111111111"/>
    <w:semiHidden/>
  </w:style>
  <w:style w:type="character" w:customStyle="1" w:styleId="WW-Absatz-Standardschriftart11111111111111111111111111111111">
    <w:name w:val="WW-Absatz-Standardschriftart11111111111111111111111111111111"/>
    <w:semiHidden/>
  </w:style>
  <w:style w:type="character" w:customStyle="1" w:styleId="WW-Absatz-Standardschriftart111111111111111111111111111111111">
    <w:name w:val="WW-Absatz-Standardschriftart111111111111111111111111111111111"/>
    <w:semiHidden/>
  </w:style>
  <w:style w:type="character" w:customStyle="1" w:styleId="WW-Absatz-Standardschriftart1111111111111111111111111111111111">
    <w:name w:val="WW-Absatz-Standardschriftart1111111111111111111111111111111111"/>
    <w:semiHidden/>
  </w:style>
  <w:style w:type="character" w:customStyle="1" w:styleId="WW-Absatz-Standardschriftart11111111111111111111111111111111111">
    <w:name w:val="WW-Absatz-Standardschriftart11111111111111111111111111111111111"/>
    <w:semiHidden/>
  </w:style>
  <w:style w:type="character" w:customStyle="1" w:styleId="WW-Absatz-Standardschriftart111111111111111111111111111111111111">
    <w:name w:val="WW-Absatz-Standardschriftart111111111111111111111111111111111111"/>
    <w:semiHidden/>
  </w:style>
  <w:style w:type="character" w:customStyle="1" w:styleId="WW-Absatz-Standardschriftart1111111111111111111111111111111111111">
    <w:name w:val="WW-Absatz-Standardschriftart1111111111111111111111111111111111111"/>
    <w:semiHidden/>
  </w:style>
  <w:style w:type="character" w:customStyle="1" w:styleId="WW-Absatz-Standardschriftart11111111111111111111111111111111111111">
    <w:name w:val="WW-Absatz-Standardschriftart11111111111111111111111111111111111111"/>
    <w:semiHidden/>
  </w:style>
  <w:style w:type="character" w:customStyle="1" w:styleId="WW-Absatz-Standardschriftart111111111111111111111111111111111111111">
    <w:name w:val="WW-Absatz-Standardschriftart111111111111111111111111111111111111111"/>
    <w:semiHidden/>
  </w:style>
  <w:style w:type="character" w:customStyle="1" w:styleId="WW-Absatz-Standardschriftart1111111111111111111111111111111111111111">
    <w:name w:val="WW-Absatz-Standardschriftart1111111111111111111111111111111111111111"/>
    <w:semiHidden/>
  </w:style>
  <w:style w:type="character" w:customStyle="1" w:styleId="WW-Absatz-Standardschriftart11111111111111111111111111111111111111111">
    <w:name w:val="WW-Absatz-Standardschriftart11111111111111111111111111111111111111111"/>
    <w:semiHidden/>
  </w:style>
  <w:style w:type="character" w:customStyle="1" w:styleId="WW-Absatz-Standardschriftart111111111111111111111111111111111111111111">
    <w:name w:val="WW-Absatz-Standardschriftart111111111111111111111111111111111111111111"/>
    <w:semiHidden/>
  </w:style>
  <w:style w:type="character" w:customStyle="1" w:styleId="WW-Absatz-Standardschriftart1111111111111111111111111111111111111111111">
    <w:name w:val="WW-Absatz-Standardschriftart1111111111111111111111111111111111111111111"/>
    <w:semiHidden/>
  </w:style>
  <w:style w:type="character" w:customStyle="1" w:styleId="WW-Absatz-Standardschriftart11111111111111111111111111111111111111111111">
    <w:name w:val="WW-Absatz-Standardschriftart11111111111111111111111111111111111111111111"/>
    <w:semiHidden/>
  </w:style>
  <w:style w:type="character" w:customStyle="1" w:styleId="WW-Absatz-Standardschriftart111111111111111111111111111111111111111111111">
    <w:name w:val="WW-Absatz-Standardschriftart111111111111111111111111111111111111111111111"/>
    <w:semiHidden/>
  </w:style>
  <w:style w:type="character" w:customStyle="1" w:styleId="WW-Absatz-Standardschriftart1111111111111111111111111111111111111111111111">
    <w:name w:val="WW-Absatz-Standardschriftart1111111111111111111111111111111111111111111111"/>
    <w:semiHidden/>
  </w:style>
  <w:style w:type="character" w:customStyle="1" w:styleId="WW-Absatz-Standardschriftart11111111111111111111111111111111111111111111111">
    <w:name w:val="WW-Absatz-Standardschriftart11111111111111111111111111111111111111111111111"/>
    <w:semiHidden/>
  </w:style>
  <w:style w:type="character" w:customStyle="1" w:styleId="WW-Caractredenotedefin">
    <w:name w:val="WW-Caractère de note de fin"/>
    <w:semiHidden/>
  </w:style>
  <w:style w:type="character" w:customStyle="1" w:styleId="WW8Num3z2">
    <w:name w:val="WW8Num3z2"/>
    <w:semiHidden/>
    <w:rPr>
      <w:rFonts w:ascii="Wingdings" w:hAnsi="Wingdings"/>
      <w:sz w:val="20"/>
    </w:rPr>
  </w:style>
  <w:style w:type="character" w:customStyle="1" w:styleId="WW8Num73z0">
    <w:name w:val="WW8Num73z0"/>
    <w:semiHidden/>
    <w:rPr>
      <w:rFonts w:ascii="Symbol" w:hAnsi="Symbol" w:cs="StarSymbol"/>
      <w:sz w:val="18"/>
      <w:szCs w:val="18"/>
    </w:rPr>
  </w:style>
  <w:style w:type="character" w:customStyle="1" w:styleId="WW8Num73z1">
    <w:name w:val="WW8Num73z1"/>
    <w:semiHidden/>
    <w:rPr>
      <w:rFonts w:ascii="OpenSymbol" w:hAnsi="OpenSymbol" w:cs="StarSymbol"/>
      <w:sz w:val="18"/>
      <w:szCs w:val="18"/>
    </w:rPr>
  </w:style>
  <w:style w:type="character" w:customStyle="1" w:styleId="WW8Num75z1">
    <w:name w:val="WW8Num75z1"/>
    <w:semiHidden/>
    <w:rPr>
      <w:rFonts w:ascii="OpenSymbol" w:hAnsi="OpenSymbol" w:cs="StarSymbol"/>
      <w:sz w:val="18"/>
      <w:szCs w:val="18"/>
    </w:rPr>
  </w:style>
  <w:style w:type="character" w:customStyle="1" w:styleId="WW8Num90z0">
    <w:name w:val="WW8Num90z0"/>
    <w:semiHidden/>
    <w:rPr>
      <w:rFonts w:ascii="Symbol" w:hAnsi="Symbol" w:cs="StarSymbol"/>
      <w:sz w:val="18"/>
      <w:szCs w:val="18"/>
    </w:rPr>
  </w:style>
  <w:style w:type="character" w:customStyle="1" w:styleId="WW8Num90z1">
    <w:name w:val="WW8Num90z1"/>
    <w:semiHidden/>
    <w:rPr>
      <w:rFonts w:ascii="OpenSymbol" w:hAnsi="OpenSymbol" w:cs="StarSymbol"/>
      <w:sz w:val="18"/>
      <w:szCs w:val="18"/>
    </w:rPr>
  </w:style>
  <w:style w:type="character" w:customStyle="1" w:styleId="WW8Num92z0">
    <w:name w:val="WW8Num92z0"/>
    <w:semiHidden/>
    <w:rPr>
      <w:rFonts w:ascii="Symbol" w:hAnsi="Symbol" w:cs="StarSymbol"/>
      <w:sz w:val="18"/>
      <w:szCs w:val="18"/>
    </w:rPr>
  </w:style>
  <w:style w:type="character" w:customStyle="1" w:styleId="WW8Num92z1">
    <w:name w:val="WW8Num92z1"/>
    <w:semiHidden/>
    <w:rPr>
      <w:rFonts w:ascii="OpenSymbol" w:hAnsi="OpenSymbol" w:cs="StarSymbol"/>
      <w:sz w:val="18"/>
      <w:szCs w:val="18"/>
    </w:rPr>
  </w:style>
  <w:style w:type="character" w:customStyle="1" w:styleId="WW8Num119z0">
    <w:name w:val="WW8Num119z0"/>
    <w:semiHidden/>
    <w:rPr>
      <w:rFonts w:ascii="Symbol" w:hAnsi="Symbol" w:cs="StarSymbol"/>
      <w:sz w:val="18"/>
      <w:szCs w:val="18"/>
    </w:rPr>
  </w:style>
  <w:style w:type="character" w:customStyle="1" w:styleId="WW8Num119z1">
    <w:name w:val="WW8Num119z1"/>
    <w:semiHidden/>
    <w:rPr>
      <w:rFonts w:ascii="OpenSymbol" w:hAnsi="OpenSymbol" w:cs="StarSymbol"/>
      <w:sz w:val="18"/>
      <w:szCs w:val="18"/>
    </w:rPr>
  </w:style>
  <w:style w:type="character" w:customStyle="1" w:styleId="WW8Num123z0">
    <w:name w:val="WW8Num123z0"/>
    <w:semiHidden/>
    <w:rPr>
      <w:rFonts w:ascii="Symbol" w:hAnsi="Symbol" w:cs="StarSymbol"/>
      <w:sz w:val="18"/>
      <w:szCs w:val="18"/>
    </w:rPr>
  </w:style>
  <w:style w:type="character" w:customStyle="1" w:styleId="WW8Num123z1">
    <w:name w:val="WW8Num123z1"/>
    <w:semiHidden/>
    <w:rPr>
      <w:rFonts w:ascii="OpenSymbol" w:hAnsi="OpenSymbol" w:cs="StarSymbol"/>
      <w:sz w:val="18"/>
      <w:szCs w:val="18"/>
    </w:rPr>
  </w:style>
  <w:style w:type="character" w:customStyle="1" w:styleId="WW8Num125z0">
    <w:name w:val="WW8Num125z0"/>
    <w:semiHidden/>
    <w:rPr>
      <w:rFonts w:ascii="Symbol" w:hAnsi="Symbol" w:cs="StarSymbol"/>
      <w:sz w:val="18"/>
      <w:szCs w:val="18"/>
    </w:rPr>
  </w:style>
  <w:style w:type="character" w:customStyle="1" w:styleId="WW8Num125z1">
    <w:name w:val="WW8Num125z1"/>
    <w:semiHidden/>
    <w:rPr>
      <w:rFonts w:ascii="OpenSymbol" w:hAnsi="OpenSymbol" w:cs="StarSymbol"/>
      <w:sz w:val="18"/>
      <w:szCs w:val="18"/>
    </w:rPr>
  </w:style>
  <w:style w:type="character" w:customStyle="1" w:styleId="WW-Absatz-Standardschriftart111111111111111111111111111111111111111111111111">
    <w:name w:val="WW-Absatz-Standardschriftart111111111111111111111111111111111111111111111111"/>
    <w:semiHidden/>
  </w:style>
  <w:style w:type="character" w:customStyle="1" w:styleId="WW-Absatz-Standardschriftart11111111111111111111111111111111111111111111111111">
    <w:name w:val="WW-Absatz-Standardschriftart11111111111111111111111111111111111111111111111111"/>
    <w:semiHidden/>
  </w:style>
  <w:style w:type="character" w:customStyle="1" w:styleId="WW-Absatz-Standardschriftart111111111111111111111111111111111111111111111111111">
    <w:name w:val="WW-Absatz-Standardschriftart111111111111111111111111111111111111111111111111111"/>
    <w:semiHidden/>
  </w:style>
  <w:style w:type="character" w:customStyle="1" w:styleId="WW-Absatz-Standardschriftart1111111111111111111111111111111111111111111111111111">
    <w:name w:val="WW-Absatz-Standardschriftart1111111111111111111111111111111111111111111111111111"/>
    <w:semiHidden/>
  </w:style>
  <w:style w:type="character" w:customStyle="1" w:styleId="WW-Absatz-Standardschriftart11111111111111111111111111111111111111111111111111111">
    <w:name w:val="WW-Absatz-Standardschriftart11111111111111111111111111111111111111111111111111111"/>
    <w:semiHidden/>
  </w:style>
  <w:style w:type="character" w:customStyle="1" w:styleId="WW-Absatz-Standardschriftart111111111111111111111111111111111111111111111111111111">
    <w:name w:val="WW-Absatz-Standardschriftart111111111111111111111111111111111111111111111111111111"/>
    <w:semiHidden/>
  </w:style>
  <w:style w:type="character" w:customStyle="1" w:styleId="WW-Absatz-Standardschriftart1111111111111111111111111111111111111111111111111111111">
    <w:name w:val="WW-Absatz-Standardschriftart1111111111111111111111111111111111111111111111111111111"/>
    <w:semiHidden/>
  </w:style>
  <w:style w:type="character" w:customStyle="1" w:styleId="WW-Absatz-Standardschriftart11111111111111111111111111111111111111111111111111111111">
    <w:name w:val="WW-Absatz-Standardschriftart11111111111111111111111111111111111111111111111111111111"/>
    <w:semiHidden/>
  </w:style>
  <w:style w:type="character" w:customStyle="1" w:styleId="WW-Absatz-Standardschriftart111111111111111111111111111111111111111111111111111111111">
    <w:name w:val="WW-Absatz-Standardschriftart111111111111111111111111111111111111111111111111111111111"/>
    <w:semiHidden/>
  </w:style>
  <w:style w:type="character" w:customStyle="1" w:styleId="WW-Absatz-Standardschriftart1111111111111111111111111111111111111111111111111111111111">
    <w:name w:val="WW-Absatz-Standardschriftart1111111111111111111111111111111111111111111111111111111111"/>
    <w:semiHidden/>
  </w:style>
  <w:style w:type="character" w:customStyle="1" w:styleId="WW-Absatz-Standardschriftart11111111111111111111111111111111111111111111111111111111111">
    <w:name w:val="WW-Absatz-Standardschriftart11111111111111111111111111111111111111111111111111111111111"/>
    <w:semiHidden/>
  </w:style>
  <w:style w:type="character" w:customStyle="1" w:styleId="WW-Absatz-Standardschriftart111111111111111111111111111111111111111111111111111111111111">
    <w:name w:val="WW-Absatz-Standardschriftart111111111111111111111111111111111111111111111111111111111111"/>
    <w:semiHidden/>
  </w:style>
  <w:style w:type="character" w:customStyle="1" w:styleId="WW-Absatz-Standardschriftart1111111111111111111111111111111111111111111111111111111111111">
    <w:name w:val="WW-Absatz-Standardschriftart1111111111111111111111111111111111111111111111111111111111111"/>
    <w:semiHidden/>
  </w:style>
  <w:style w:type="character" w:customStyle="1" w:styleId="WW-Absatz-Standardschriftart11111111111111111111111111111111111111111111111111111111111111">
    <w:name w:val="WW-Absatz-Standardschriftart11111111111111111111111111111111111111111111111111111111111111"/>
    <w:semiHidden/>
  </w:style>
  <w:style w:type="character" w:customStyle="1" w:styleId="WW-Absatz-Standardschriftart111111111111111111111111111111111111111111111111111111111111111">
    <w:name w:val="WW-Absatz-Standardschriftart111111111111111111111111111111111111111111111111111111111111111"/>
    <w:semiHidden/>
  </w:style>
  <w:style w:type="character" w:customStyle="1" w:styleId="WW-Absatz-Standardschriftart1111111111111111111111111111111111111111111111111111111111111111">
    <w:name w:val="WW-Absatz-Standardschriftart1111111111111111111111111111111111111111111111111111111111111111"/>
    <w:semiHidden/>
  </w:style>
  <w:style w:type="character" w:customStyle="1" w:styleId="WW-Absatz-Standardschriftart11111111111111111111111111111111111111111111111111111111111111111">
    <w:name w:val="WW-Absatz-Standardschriftart11111111111111111111111111111111111111111111111111111111111111111"/>
    <w:semiHidden/>
  </w:style>
  <w:style w:type="character" w:customStyle="1" w:styleId="WW-Absatz-Standardschriftart111111111111111111111111111111111111111111111111111111111111111111">
    <w:name w:val="WW-Absatz-Standardschriftart111111111111111111111111111111111111111111111111111111111111111111"/>
    <w:semiHidden/>
  </w:style>
  <w:style w:type="character" w:customStyle="1" w:styleId="WW-Absatz-Standardschriftart1111111111111111111111111111111111111111111111111111111111111111111">
    <w:name w:val="WW-Absatz-Standardschriftart1111111111111111111111111111111111111111111111111111111111111111111"/>
    <w:semiHidden/>
  </w:style>
  <w:style w:type="character" w:customStyle="1" w:styleId="WW-Absatz-Standardschriftart11111111111111111111111111111111111111111111111111111111111111111111">
    <w:name w:val="WW-Absatz-Standardschriftart11111111111111111111111111111111111111111111111111111111111111111111"/>
    <w:semiHidden/>
  </w:style>
  <w:style w:type="character" w:customStyle="1" w:styleId="WW-Absatz-Standardschriftart111111111111111111111111111111111111111111111111111111111111111111111">
    <w:name w:val="WW-Absatz-Standardschriftart111111111111111111111111111111111111111111111111111111111111111111111"/>
    <w:semiHidden/>
  </w:style>
  <w:style w:type="character" w:customStyle="1" w:styleId="WW-Absatz-Standardschriftart1111111111111111111111111111111111111111111111111111111111111111111111">
    <w:name w:val="WW-Absatz-Standardschriftart1111111111111111111111111111111111111111111111111111111111111111111111"/>
    <w:semiHidden/>
  </w:style>
  <w:style w:type="character" w:customStyle="1" w:styleId="WW-Absatz-Standardschriftart11111111111111111111111111111111111111111111111111111111111111111111111">
    <w:name w:val="WW-Absatz-Standardschriftart11111111111111111111111111111111111111111111111111111111111111111111111"/>
    <w:semiHidden/>
  </w:style>
  <w:style w:type="character" w:customStyle="1" w:styleId="WW-Absatz-Standardschriftart111111111111111111111111111111111111111111111111111111111111111111111111">
    <w:name w:val="WW-Absatz-Standardschriftart111111111111111111111111111111111111111111111111111111111111111111111111"/>
    <w:semiHidden/>
  </w:style>
  <w:style w:type="character" w:customStyle="1" w:styleId="WW-Absatz-Standardschriftart1111111111111111111111111111111111111111111111111111111111111111111111111">
    <w:name w:val="WW-Absatz-Standardschriftart1111111111111111111111111111111111111111111111111111111111111111111111111"/>
    <w:semiHidden/>
  </w:style>
  <w:style w:type="character" w:customStyle="1" w:styleId="WW-Absatz-Standardschriftart11111111111111111111111111111111111111111111111111111111111111111111111111">
    <w:name w:val="WW-Absatz-Standardschriftart11111111111111111111111111111111111111111111111111111111111111111111111111"/>
    <w:semiHidden/>
  </w:style>
  <w:style w:type="character" w:customStyle="1" w:styleId="WW-Absatz-Standardschriftart111111111111111111111111111111111111111111111111111111111111111111111111111">
    <w:name w:val="WW-Absatz-Standardschriftart111111111111111111111111111111111111111111111111111111111111111111111111111"/>
    <w:semiHidden/>
  </w:style>
  <w:style w:type="character" w:customStyle="1" w:styleId="WW-Absatz-Standardschriftart1111111111111111111111111111111111111111111111111111111111111111111111111111">
    <w:name w:val="WW-Absatz-Standardschriftart1111111111111111111111111111111111111111111111111111111111111111111111111111"/>
    <w:semiHidden/>
  </w:style>
  <w:style w:type="character" w:customStyle="1" w:styleId="WW-Absatz-Standardschriftart11111111111111111111111111111111111111111111111111111111111111111111111111111">
    <w:name w:val="WW-Absatz-Standardschriftart11111111111111111111111111111111111111111111111111111111111111111111111111111"/>
    <w:semiHidden/>
  </w:style>
  <w:style w:type="character" w:customStyle="1" w:styleId="WW-Absatz-Standardschriftart111111111111111111111111111111111111111111111111111111111111111111111111111111">
    <w:name w:val="WW-Absatz-Standardschriftart111111111111111111111111111111111111111111111111111111111111111111111111111111"/>
    <w:semiHidden/>
  </w:style>
  <w:style w:type="character" w:customStyle="1" w:styleId="WW-Absatz-Standardschriftart1111111111111111111111111111111111111111111111111111111111111111111111111111111">
    <w:name w:val="WW-Absatz-Standardschriftart1111111111111111111111111111111111111111111111111111111111111111111111111111111"/>
    <w:semiHidden/>
  </w:style>
  <w:style w:type="character" w:customStyle="1" w:styleId="WW-Absatz-Standardschriftart11111111111111111111111111111111111111111111111111111111111111111111111111111111">
    <w:name w:val="WW-Absatz-Standardschriftart11111111111111111111111111111111111111111111111111111111111111111111111111111111"/>
    <w:semiHidden/>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emiHidden/>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emiHidden/>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emiHidden/>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emiHidden/>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emiHidden/>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emiHidden/>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emiHidden/>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emiHidden/>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emiHidden/>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emiHidden/>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emiHidden/>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emiHidden/>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emiHidden/>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emiHidden/>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emiHidden/>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emiHidden/>
  </w:style>
  <w:style w:type="character" w:customStyle="1" w:styleId="Variable">
    <w:name w:val="Variable"/>
    <w:semiHidden/>
    <w:rPr>
      <w:i/>
      <w:iCs/>
    </w:rPr>
  </w:style>
  <w:style w:type="character" w:styleId="Appelnotedebasdep">
    <w:name w:val="footnote reference"/>
    <w:qFormat/>
    <w:rsid w:val="00784C83"/>
    <w:rPr>
      <w:rFonts w:ascii="Sylfaen" w:hAnsi="Sylfaen"/>
      <w:b/>
      <w:sz w:val="28"/>
      <w:vertAlign w:val="superscript"/>
    </w:rPr>
  </w:style>
  <w:style w:type="paragraph" w:styleId="Liste">
    <w:name w:val="List"/>
    <w:basedOn w:val="Normal"/>
    <w:semiHidden/>
    <w:rsid w:val="00A922F5"/>
    <w:pPr>
      <w:spacing w:after="120" w:line="0" w:lineRule="atLeast"/>
    </w:pPr>
    <w:rPr>
      <w:rFonts w:cs="Tahoma"/>
      <w:szCs w:val="22"/>
    </w:rPr>
  </w:style>
  <w:style w:type="paragraph" w:styleId="Notedebasdepage">
    <w:name w:val="footnote text"/>
    <w:basedOn w:val="Normal"/>
    <w:link w:val="NotedebasdepageCar"/>
    <w:qFormat/>
    <w:rsid w:val="006F6E76"/>
    <w:pPr>
      <w:spacing w:before="0" w:line="220" w:lineRule="exact"/>
      <w:ind w:firstLine="227"/>
    </w:pPr>
    <w:rPr>
      <w:rFonts w:ascii="Garamond" w:hAnsi="Garamond"/>
      <w:sz w:val="20"/>
      <w:szCs w:val="20"/>
    </w:rPr>
  </w:style>
  <w:style w:type="paragraph" w:customStyle="1" w:styleId="Tableau">
    <w:name w:val="Tableau"/>
    <w:basedOn w:val="Normal"/>
    <w:next w:val="Normal"/>
    <w:semiHidden/>
    <w:rsid w:val="00EA0BCD"/>
    <w:pPr>
      <w:suppressLineNumbers/>
      <w:tabs>
        <w:tab w:val="clear" w:pos="454"/>
      </w:tabs>
      <w:snapToGrid w:val="0"/>
      <w:spacing w:before="0"/>
      <w:ind w:left="-6" w:firstLine="0"/>
      <w:jc w:val="center"/>
    </w:pPr>
    <w:rPr>
      <w:rFonts w:cs="Tahoma"/>
      <w:iCs/>
    </w:rPr>
  </w:style>
  <w:style w:type="paragraph" w:customStyle="1" w:styleId="Tableau2">
    <w:name w:val="Tableau 2"/>
    <w:basedOn w:val="Normal"/>
    <w:qFormat/>
    <w:rsid w:val="00DB5BBB"/>
    <w:pPr>
      <w:spacing w:before="0" w:line="200" w:lineRule="exact"/>
      <w:ind w:firstLine="0"/>
      <w:jc w:val="center"/>
    </w:pPr>
    <w:rPr>
      <w:rFonts w:ascii="Sylfaen" w:hAnsi="Sylfaen"/>
      <w:sz w:val="18"/>
    </w:rPr>
  </w:style>
  <w:style w:type="paragraph" w:customStyle="1" w:styleId="Tableaudelignes">
    <w:name w:val="Tableau de lignes"/>
    <w:basedOn w:val="Normal"/>
    <w:pPr>
      <w:spacing w:before="0"/>
      <w:ind w:firstLine="0"/>
    </w:pPr>
  </w:style>
  <w:style w:type="paragraph" w:customStyle="1" w:styleId="Titredetabledesmatires">
    <w:name w:val="Titre de table des matières"/>
    <w:basedOn w:val="Normal"/>
    <w:semiHidden/>
    <w:pPr>
      <w:keepNext/>
      <w:suppressLineNumbers/>
      <w:spacing w:before="240" w:after="120"/>
      <w:ind w:firstLine="0"/>
      <w:jc w:val="center"/>
    </w:pPr>
    <w:rPr>
      <w:rFonts w:ascii="Georgia" w:eastAsia="Lucida Sans Unicode" w:hAnsi="Georgia" w:cs="Tahoma"/>
      <w:b/>
      <w:bCs/>
      <w:caps/>
      <w:sz w:val="28"/>
      <w:szCs w:val="32"/>
    </w:rPr>
  </w:style>
  <w:style w:type="paragraph" w:styleId="TM1">
    <w:name w:val="toc 1"/>
    <w:basedOn w:val="Normal"/>
    <w:next w:val="Normal"/>
    <w:link w:val="TM1Car"/>
    <w:uiPriority w:val="39"/>
    <w:qFormat/>
    <w:rsid w:val="00AB2C42"/>
    <w:pPr>
      <w:tabs>
        <w:tab w:val="clear" w:pos="454"/>
      </w:tabs>
      <w:spacing w:before="0"/>
      <w:ind w:firstLine="0"/>
      <w:jc w:val="left"/>
    </w:pPr>
    <w:rPr>
      <w:rFonts w:ascii="Palatino Linotype" w:hAnsi="Palatino Linotype"/>
      <w:b/>
      <w:smallCaps/>
      <w:sz w:val="28"/>
    </w:rPr>
  </w:style>
  <w:style w:type="paragraph" w:styleId="TM2">
    <w:name w:val="toc 2"/>
    <w:basedOn w:val="Normal"/>
    <w:next w:val="Normal"/>
    <w:uiPriority w:val="39"/>
    <w:qFormat/>
    <w:rsid w:val="00960F11"/>
    <w:pPr>
      <w:tabs>
        <w:tab w:val="clear" w:pos="454"/>
      </w:tabs>
      <w:spacing w:before="0"/>
      <w:ind w:left="454" w:firstLine="0"/>
      <w:jc w:val="left"/>
    </w:pPr>
    <w:rPr>
      <w:rFonts w:ascii="Palatino Linotype" w:hAnsi="Palatino Linotype"/>
      <w:szCs w:val="22"/>
    </w:rPr>
  </w:style>
  <w:style w:type="paragraph" w:styleId="TM3">
    <w:name w:val="toc 3"/>
    <w:basedOn w:val="Normal"/>
    <w:next w:val="Normal"/>
    <w:uiPriority w:val="39"/>
    <w:qFormat/>
    <w:pPr>
      <w:tabs>
        <w:tab w:val="right" w:leader="dot" w:pos="24574"/>
      </w:tabs>
      <w:spacing w:before="0"/>
      <w:ind w:left="851" w:firstLine="0"/>
      <w:jc w:val="left"/>
    </w:pPr>
    <w:rPr>
      <w:rFonts w:ascii="Palatino Linotype" w:hAnsi="Palatino Linotype"/>
      <w:szCs w:val="20"/>
    </w:rPr>
  </w:style>
  <w:style w:type="paragraph" w:styleId="TM4">
    <w:name w:val="toc 4"/>
    <w:basedOn w:val="Normal"/>
    <w:next w:val="Normal"/>
    <w:uiPriority w:val="39"/>
    <w:pPr>
      <w:tabs>
        <w:tab w:val="right" w:leader="dot" w:pos="26142"/>
      </w:tabs>
      <w:spacing w:before="0"/>
      <w:ind w:left="1032" w:hanging="11"/>
      <w:jc w:val="left"/>
    </w:pPr>
    <w:rPr>
      <w:rFonts w:ascii="Palatino Linotype" w:hAnsi="Palatino Linotype"/>
      <w:sz w:val="18"/>
      <w:szCs w:val="22"/>
    </w:rPr>
  </w:style>
  <w:style w:type="paragraph" w:styleId="TM5">
    <w:name w:val="toc 5"/>
    <w:basedOn w:val="Normal"/>
    <w:next w:val="Normal"/>
    <w:uiPriority w:val="39"/>
    <w:pPr>
      <w:spacing w:before="57" w:after="57"/>
      <w:ind w:left="960" w:hanging="14"/>
      <w:jc w:val="left"/>
    </w:pPr>
  </w:style>
  <w:style w:type="paragraph" w:styleId="TM6">
    <w:name w:val="toc 6"/>
    <w:basedOn w:val="Normal"/>
    <w:next w:val="Normal"/>
    <w:uiPriority w:val="39"/>
    <w:pPr>
      <w:ind w:left="1200" w:hanging="14"/>
      <w:jc w:val="left"/>
    </w:pPr>
  </w:style>
  <w:style w:type="paragraph" w:styleId="TM7">
    <w:name w:val="toc 7"/>
    <w:basedOn w:val="Normal"/>
    <w:next w:val="Normal"/>
    <w:uiPriority w:val="39"/>
    <w:pPr>
      <w:ind w:left="1440" w:hanging="14"/>
      <w:jc w:val="left"/>
    </w:pPr>
  </w:style>
  <w:style w:type="paragraph" w:styleId="TM8">
    <w:name w:val="toc 8"/>
    <w:basedOn w:val="Normal"/>
    <w:next w:val="Normal"/>
    <w:uiPriority w:val="39"/>
    <w:pPr>
      <w:ind w:left="1680" w:hanging="14"/>
      <w:jc w:val="left"/>
    </w:pPr>
  </w:style>
  <w:style w:type="paragraph" w:styleId="TM9">
    <w:name w:val="toc 9"/>
    <w:basedOn w:val="Normal"/>
    <w:next w:val="Normal"/>
    <w:uiPriority w:val="39"/>
    <w:pPr>
      <w:ind w:left="1920" w:hanging="14"/>
      <w:jc w:val="left"/>
    </w:pPr>
  </w:style>
  <w:style w:type="paragraph" w:customStyle="1" w:styleId="TableauCourier">
    <w:name w:val="Tableau Courier"/>
    <w:basedOn w:val="Tableau2"/>
    <w:next w:val="Normal"/>
    <w:rPr>
      <w:rFonts w:ascii="Courier New" w:hAnsi="Courier New"/>
      <w:b/>
      <w:szCs w:val="18"/>
    </w:rPr>
  </w:style>
  <w:style w:type="paragraph" w:customStyle="1" w:styleId="TM0">
    <w:name w:val="TM 0"/>
    <w:basedOn w:val="TM1"/>
    <w:next w:val="Normal"/>
    <w:link w:val="TM0Car"/>
    <w:semiHidden/>
    <w:rsid w:val="00A02904"/>
    <w:pPr>
      <w:jc w:val="center"/>
    </w:pPr>
    <w:rPr>
      <w:caps/>
      <w:smallCaps w:val="0"/>
      <w:sz w:val="40"/>
      <w:szCs w:val="30"/>
      <w14:shadow w14:blurRad="50800" w14:dist="38100" w14:dir="2700000" w14:sx="100000" w14:sy="100000" w14:kx="0" w14:ky="0" w14:algn="tl">
        <w14:srgbClr w14:val="000000">
          <w14:alpha w14:val="60000"/>
        </w14:srgbClr>
      </w14:shadow>
    </w:rPr>
  </w:style>
  <w:style w:type="paragraph" w:customStyle="1" w:styleId="Titre0">
    <w:name w:val="Titre 0"/>
    <w:basedOn w:val="Titre1"/>
    <w:next w:val="Normal"/>
    <w:rsid w:val="00A02904"/>
    <w:pPr>
      <w:spacing w:before="119" w:after="57"/>
      <w:jc w:val="center"/>
      <w:outlineLvl w:val="9"/>
    </w:pPr>
    <w:rPr>
      <w:sz w:val="34"/>
      <w14:shadow w14:blurRad="50800" w14:dist="38100" w14:dir="2700000" w14:sx="100000" w14:sy="100000" w14:kx="0" w14:ky="0" w14:algn="tl">
        <w14:srgbClr w14:val="000000">
          <w14:alpha w14:val="60000"/>
        </w14:srgbClr>
      </w14:shadow>
    </w:rPr>
  </w:style>
  <w:style w:type="paragraph" w:customStyle="1" w:styleId="WW-Lgende">
    <w:name w:val="WW-Légende"/>
    <w:basedOn w:val="Normal"/>
    <w:next w:val="Normal"/>
    <w:semiHidden/>
    <w:rPr>
      <w:rFonts w:ascii="Century" w:hAnsi="Century"/>
      <w:bCs/>
      <w:smallCaps/>
      <w:szCs w:val="20"/>
    </w:rPr>
  </w:style>
  <w:style w:type="paragraph" w:customStyle="1" w:styleId="TM10">
    <w:name w:val="TM  1"/>
    <w:basedOn w:val="Normal"/>
    <w:semiHidden/>
    <w:rPr>
      <w:szCs w:val="20"/>
    </w:rPr>
  </w:style>
  <w:style w:type="paragraph" w:customStyle="1" w:styleId="Tablemat">
    <w:name w:val="Table  mat."/>
    <w:basedOn w:val="Normal"/>
    <w:semiHidden/>
    <w:rsid w:val="00A02904"/>
    <w:pPr>
      <w:jc w:val="left"/>
    </w:pPr>
    <w:rPr>
      <w:noProof/>
      <w:sz w:val="24"/>
    </w:rPr>
  </w:style>
  <w:style w:type="paragraph" w:styleId="En-tte">
    <w:name w:val="header"/>
    <w:basedOn w:val="Normal"/>
    <w:semiHidden/>
    <w:rsid w:val="006F6509"/>
    <w:pPr>
      <w:tabs>
        <w:tab w:val="clear" w:pos="454"/>
        <w:tab w:val="center" w:pos="4536"/>
        <w:tab w:val="right" w:pos="9072"/>
      </w:tabs>
    </w:pPr>
  </w:style>
  <w:style w:type="paragraph" w:customStyle="1" w:styleId="Corps2">
    <w:name w:val="Corps 2"/>
    <w:basedOn w:val="Corpsdetexte"/>
    <w:link w:val="Corps2Car2"/>
    <w:rsid w:val="0063587F"/>
    <w:pPr>
      <w:widowControl w:val="0"/>
      <w:tabs>
        <w:tab w:val="clear" w:pos="454"/>
        <w:tab w:val="left" w:pos="284"/>
      </w:tabs>
      <w:spacing w:before="60" w:after="0"/>
      <w:ind w:firstLine="284"/>
    </w:pPr>
    <w:rPr>
      <w:rFonts w:eastAsia="Lucida Sans Unicode" w:cs="Tahoma"/>
      <w:i/>
      <w:color w:val="000000"/>
      <w:sz w:val="32"/>
      <w:lang w:eastAsia="en-US" w:bidi="en-US"/>
    </w:rPr>
  </w:style>
  <w:style w:type="character" w:customStyle="1" w:styleId="TM1Car">
    <w:name w:val="TM 1 Car"/>
    <w:link w:val="TM1"/>
    <w:rsid w:val="00AB2C42"/>
    <w:rPr>
      <w:rFonts w:ascii="Palatino Linotype" w:eastAsia="MS Mincho" w:hAnsi="Palatino Linotype"/>
      <w:b/>
      <w:smallCaps/>
      <w:sz w:val="28"/>
      <w:szCs w:val="24"/>
      <w:lang w:eastAsia="ar-SA" w:bidi="ar-SA"/>
    </w:rPr>
  </w:style>
  <w:style w:type="character" w:customStyle="1" w:styleId="TM0Car">
    <w:name w:val="TM 0 Car"/>
    <w:link w:val="TM0"/>
    <w:semiHidden/>
    <w:rsid w:val="006F6509"/>
    <w:rPr>
      <w:rFonts w:ascii="Palatino Linotype" w:eastAsia="MS Mincho" w:hAnsi="Palatino Linotype"/>
      <w:b/>
      <w:caps/>
      <w:sz w:val="40"/>
      <w:szCs w:val="30"/>
      <w:lang w:val="fr-FR" w:eastAsia="ar-SA"/>
      <w14:shadow w14:blurRad="50800" w14:dist="38100" w14:dir="2700000" w14:sx="100000" w14:sy="100000" w14:kx="0" w14:ky="0" w14:algn="tl">
        <w14:srgbClr w14:val="000000">
          <w14:alpha w14:val="60000"/>
        </w14:srgbClr>
      </w14:shadow>
    </w:rPr>
  </w:style>
  <w:style w:type="paragraph" w:customStyle="1" w:styleId="Corps0">
    <w:name w:val="Corps 0"/>
    <w:basedOn w:val="Corps2"/>
    <w:next w:val="Corps1"/>
    <w:link w:val="Corps0Car1"/>
    <w:semiHidden/>
    <w:rsid w:val="0063587F"/>
    <w:pPr>
      <w:spacing w:before="240"/>
      <w:ind w:firstLine="0"/>
    </w:pPr>
    <w:rPr>
      <w:rFonts w:ascii="Palatino Linotype" w:hAnsi="Palatino Linotype"/>
      <w:b/>
      <w:i w:val="0"/>
    </w:rPr>
  </w:style>
  <w:style w:type="paragraph" w:customStyle="1" w:styleId="Corps1">
    <w:name w:val="Corps 1"/>
    <w:basedOn w:val="Normal"/>
    <w:rsid w:val="0063587F"/>
    <w:pPr>
      <w:widowControl w:val="0"/>
      <w:tabs>
        <w:tab w:val="clear" w:pos="454"/>
        <w:tab w:val="left" w:pos="-31516"/>
        <w:tab w:val="left" w:pos="284"/>
      </w:tabs>
      <w:ind w:firstLine="0"/>
    </w:pPr>
    <w:rPr>
      <w:rFonts w:eastAsia="Lucida Sans Unicode" w:cs="Tahoma"/>
      <w:color w:val="000000"/>
      <w:sz w:val="32"/>
      <w:lang w:eastAsia="en-US" w:bidi="en-US"/>
    </w:rPr>
  </w:style>
  <w:style w:type="character" w:customStyle="1" w:styleId="Corps2Car2">
    <w:name w:val="Corps 2 Car2"/>
    <w:link w:val="Corps2"/>
    <w:rsid w:val="0063587F"/>
    <w:rPr>
      <w:rFonts w:ascii="Cambria" w:eastAsia="Lucida Sans Unicode" w:hAnsi="Cambria" w:cs="Tahoma"/>
      <w:i/>
      <w:color w:val="000000"/>
      <w:sz w:val="32"/>
      <w:szCs w:val="24"/>
      <w:lang w:val="fr-FR" w:eastAsia="en-US" w:bidi="en-US"/>
    </w:rPr>
  </w:style>
  <w:style w:type="character" w:customStyle="1" w:styleId="Corps0Car1">
    <w:name w:val="Corps 0 Car1"/>
    <w:link w:val="Corps0"/>
    <w:rsid w:val="0063587F"/>
    <w:rPr>
      <w:rFonts w:ascii="Palatino Linotype" w:eastAsia="Lucida Sans Unicode" w:hAnsi="Palatino Linotype" w:cs="Tahoma"/>
      <w:b/>
      <w:i/>
      <w:color w:val="000000"/>
      <w:sz w:val="32"/>
      <w:szCs w:val="24"/>
      <w:lang w:val="fr-FR" w:eastAsia="en-US" w:bidi="en-US"/>
    </w:rPr>
  </w:style>
  <w:style w:type="paragraph" w:styleId="Corpsdetexte">
    <w:name w:val="Body Text"/>
    <w:basedOn w:val="Normal"/>
    <w:semiHidden/>
    <w:rsid w:val="0063587F"/>
    <w:pPr>
      <w:spacing w:after="120"/>
    </w:pPr>
  </w:style>
  <w:style w:type="paragraph" w:customStyle="1" w:styleId="Listecourte">
    <w:name w:val="Liste courte"/>
    <w:basedOn w:val="Tableaudelignes"/>
    <w:qFormat/>
    <w:rsid w:val="00A02904"/>
    <w:pPr>
      <w:numPr>
        <w:numId w:val="98"/>
      </w:numPr>
    </w:pPr>
  </w:style>
  <w:style w:type="character" w:customStyle="1" w:styleId="WW8Num3z3">
    <w:name w:val="WW8Num3z3"/>
    <w:rsid w:val="00A02904"/>
    <w:rPr>
      <w:rFonts w:ascii="Symbol" w:hAnsi="Symbol"/>
    </w:rPr>
  </w:style>
  <w:style w:type="character" w:customStyle="1" w:styleId="WW8Num4z2">
    <w:name w:val="WW8Num4z2"/>
    <w:rsid w:val="00A02904"/>
    <w:rPr>
      <w:rFonts w:ascii="Wingdings" w:hAnsi="Wingdings"/>
    </w:rPr>
  </w:style>
  <w:style w:type="character" w:customStyle="1" w:styleId="WW8Num4z3">
    <w:name w:val="WW8Num4z3"/>
    <w:rsid w:val="00A02904"/>
    <w:rPr>
      <w:rFonts w:ascii="Symbol" w:hAnsi="Symbol"/>
    </w:rPr>
  </w:style>
  <w:style w:type="character" w:customStyle="1" w:styleId="WW8Num7z2">
    <w:name w:val="WW8Num7z2"/>
    <w:rsid w:val="00A02904"/>
    <w:rPr>
      <w:rFonts w:ascii="Wingdings" w:hAnsi="Wingdings"/>
    </w:rPr>
  </w:style>
  <w:style w:type="character" w:customStyle="1" w:styleId="WW8Num7z3">
    <w:name w:val="WW8Num7z3"/>
    <w:rsid w:val="00A02904"/>
    <w:rPr>
      <w:rFonts w:ascii="Symbol" w:hAnsi="Symbol"/>
    </w:rPr>
  </w:style>
  <w:style w:type="character" w:customStyle="1" w:styleId="WW8Num8z2">
    <w:name w:val="WW8Num8z2"/>
    <w:rsid w:val="00A02904"/>
    <w:rPr>
      <w:rFonts w:ascii="Wingdings" w:hAnsi="Wingdings"/>
    </w:rPr>
  </w:style>
  <w:style w:type="character" w:customStyle="1" w:styleId="WW8Num11z2">
    <w:name w:val="WW8Num11z2"/>
    <w:rsid w:val="00A02904"/>
    <w:rPr>
      <w:rFonts w:ascii="Wingdings" w:hAnsi="Wingdings"/>
      <w:sz w:val="18"/>
      <w:szCs w:val="18"/>
    </w:rPr>
  </w:style>
  <w:style w:type="character" w:customStyle="1" w:styleId="WW8Num11z3">
    <w:name w:val="WW8Num11z3"/>
    <w:rsid w:val="00A02904"/>
    <w:rPr>
      <w:rFonts w:ascii="Symbol" w:hAnsi="Symbol"/>
      <w:sz w:val="18"/>
      <w:szCs w:val="18"/>
    </w:rPr>
  </w:style>
  <w:style w:type="character" w:customStyle="1" w:styleId="WW8Num15z2">
    <w:name w:val="WW8Num15z2"/>
    <w:rsid w:val="00A02904"/>
    <w:rPr>
      <w:rFonts w:ascii="Wingdings" w:hAnsi="Wingdings"/>
    </w:rPr>
  </w:style>
  <w:style w:type="character" w:customStyle="1" w:styleId="WW8Num15z3">
    <w:name w:val="WW8Num15z3"/>
    <w:rsid w:val="00A02904"/>
    <w:rPr>
      <w:rFonts w:ascii="Symbol" w:hAnsi="Symbol"/>
    </w:rPr>
  </w:style>
  <w:style w:type="character" w:customStyle="1" w:styleId="WW8Num16z2">
    <w:name w:val="WW8Num16z2"/>
    <w:rsid w:val="00A02904"/>
    <w:rPr>
      <w:rFonts w:ascii="Wingdings" w:hAnsi="Wingdings"/>
    </w:rPr>
  </w:style>
  <w:style w:type="character" w:customStyle="1" w:styleId="WW8Num16z3">
    <w:name w:val="WW8Num16z3"/>
    <w:rsid w:val="00A02904"/>
    <w:rPr>
      <w:rFonts w:ascii="Symbol" w:hAnsi="Symbol"/>
    </w:rPr>
  </w:style>
  <w:style w:type="character" w:customStyle="1" w:styleId="WW8Num18z2">
    <w:name w:val="WW8Num18z2"/>
    <w:rsid w:val="00A02904"/>
    <w:rPr>
      <w:rFonts w:ascii="Wingdings" w:hAnsi="Wingdings"/>
    </w:rPr>
  </w:style>
  <w:style w:type="character" w:customStyle="1" w:styleId="WW8Num18z3">
    <w:name w:val="WW8Num18z3"/>
    <w:rsid w:val="00A02904"/>
    <w:rPr>
      <w:rFonts w:ascii="Symbol" w:hAnsi="Symbol"/>
    </w:rPr>
  </w:style>
  <w:style w:type="character" w:customStyle="1" w:styleId="WW8Num19z2">
    <w:name w:val="WW8Num19z2"/>
    <w:rsid w:val="00A02904"/>
    <w:rPr>
      <w:rFonts w:ascii="Wingdings" w:hAnsi="Wingdings"/>
    </w:rPr>
  </w:style>
  <w:style w:type="character" w:customStyle="1" w:styleId="WW8Num19z3">
    <w:name w:val="WW8Num19z3"/>
    <w:rsid w:val="00A02904"/>
    <w:rPr>
      <w:rFonts w:ascii="Symbol" w:hAnsi="Symbol"/>
    </w:rPr>
  </w:style>
  <w:style w:type="character" w:customStyle="1" w:styleId="WW8Num20z2">
    <w:name w:val="WW8Num20z2"/>
    <w:rsid w:val="00A02904"/>
    <w:rPr>
      <w:rFonts w:ascii="Wingdings" w:hAnsi="Wingdings"/>
    </w:rPr>
  </w:style>
  <w:style w:type="character" w:customStyle="1" w:styleId="WW8Num20z3">
    <w:name w:val="WW8Num20z3"/>
    <w:rsid w:val="00A02904"/>
    <w:rPr>
      <w:rFonts w:ascii="Symbol" w:hAnsi="Symbol"/>
    </w:rPr>
  </w:style>
  <w:style w:type="character" w:customStyle="1" w:styleId="WW8Num22z2">
    <w:name w:val="WW8Num22z2"/>
    <w:rsid w:val="00A02904"/>
    <w:rPr>
      <w:rFonts w:ascii="Wingdings" w:hAnsi="Wingdings"/>
    </w:rPr>
  </w:style>
  <w:style w:type="character" w:customStyle="1" w:styleId="WW8Num22z3">
    <w:name w:val="WW8Num22z3"/>
    <w:rsid w:val="00A02904"/>
    <w:rPr>
      <w:rFonts w:ascii="Symbol" w:hAnsi="Symbol"/>
    </w:rPr>
  </w:style>
  <w:style w:type="character" w:customStyle="1" w:styleId="WW8Num24z2">
    <w:name w:val="WW8Num24z2"/>
    <w:rsid w:val="00A02904"/>
    <w:rPr>
      <w:rFonts w:ascii="Wingdings" w:hAnsi="Wingdings"/>
    </w:rPr>
  </w:style>
  <w:style w:type="character" w:customStyle="1" w:styleId="WW8Num24z3">
    <w:name w:val="WW8Num24z3"/>
    <w:rsid w:val="00A02904"/>
    <w:rPr>
      <w:rFonts w:ascii="Symbol" w:hAnsi="Symbol"/>
    </w:rPr>
  </w:style>
  <w:style w:type="character" w:customStyle="1" w:styleId="WW8Num25z2">
    <w:name w:val="WW8Num25z2"/>
    <w:rsid w:val="00A02904"/>
    <w:rPr>
      <w:rFonts w:ascii="Wingdings" w:hAnsi="Wingdings"/>
    </w:rPr>
  </w:style>
  <w:style w:type="character" w:customStyle="1" w:styleId="WW8Num25z3">
    <w:name w:val="WW8Num25z3"/>
    <w:rsid w:val="00A02904"/>
    <w:rPr>
      <w:rFonts w:ascii="Symbol" w:hAnsi="Symbol"/>
    </w:rPr>
  </w:style>
  <w:style w:type="character" w:customStyle="1" w:styleId="WW8Num26z2">
    <w:name w:val="WW8Num26z2"/>
    <w:rsid w:val="00A02904"/>
    <w:rPr>
      <w:rFonts w:ascii="Wingdings" w:hAnsi="Wingdings"/>
    </w:rPr>
  </w:style>
  <w:style w:type="character" w:customStyle="1" w:styleId="WW8Num26z3">
    <w:name w:val="WW8Num26z3"/>
    <w:rsid w:val="00A02904"/>
    <w:rPr>
      <w:rFonts w:ascii="Symbol" w:hAnsi="Symbol"/>
    </w:rPr>
  </w:style>
  <w:style w:type="character" w:customStyle="1" w:styleId="WW8Num27z2">
    <w:name w:val="WW8Num27z2"/>
    <w:rsid w:val="00A02904"/>
    <w:rPr>
      <w:rFonts w:ascii="Wingdings" w:hAnsi="Wingdings"/>
    </w:rPr>
  </w:style>
  <w:style w:type="character" w:customStyle="1" w:styleId="WW8Num27z3">
    <w:name w:val="WW8Num27z3"/>
    <w:rsid w:val="00A02904"/>
    <w:rPr>
      <w:rFonts w:ascii="Symbol" w:hAnsi="Symbol"/>
    </w:rPr>
  </w:style>
  <w:style w:type="character" w:customStyle="1" w:styleId="WW8Num28z2">
    <w:name w:val="WW8Num28z2"/>
    <w:rsid w:val="00A02904"/>
    <w:rPr>
      <w:rFonts w:ascii="Wingdings" w:hAnsi="Wingdings"/>
    </w:rPr>
  </w:style>
  <w:style w:type="character" w:customStyle="1" w:styleId="WW8Num28z3">
    <w:name w:val="WW8Num28z3"/>
    <w:rsid w:val="00A02904"/>
    <w:rPr>
      <w:rFonts w:ascii="Symbol" w:hAnsi="Symbol"/>
    </w:rPr>
  </w:style>
  <w:style w:type="character" w:customStyle="1" w:styleId="WW8Num29z2">
    <w:name w:val="WW8Num29z2"/>
    <w:rsid w:val="00A02904"/>
    <w:rPr>
      <w:rFonts w:ascii="Wingdings" w:hAnsi="Wingdings"/>
    </w:rPr>
  </w:style>
  <w:style w:type="character" w:customStyle="1" w:styleId="WW8Num29z3">
    <w:name w:val="WW8Num29z3"/>
    <w:rsid w:val="00A02904"/>
    <w:rPr>
      <w:rFonts w:ascii="Symbol" w:hAnsi="Symbol"/>
    </w:rPr>
  </w:style>
  <w:style w:type="character" w:customStyle="1" w:styleId="WW8Num30z2">
    <w:name w:val="WW8Num30z2"/>
    <w:rsid w:val="00A02904"/>
    <w:rPr>
      <w:rFonts w:ascii="Wingdings" w:hAnsi="Wingdings"/>
    </w:rPr>
  </w:style>
  <w:style w:type="character" w:customStyle="1" w:styleId="WW8Num30z3">
    <w:name w:val="WW8Num30z3"/>
    <w:rsid w:val="00A02904"/>
    <w:rPr>
      <w:rFonts w:ascii="Symbol" w:hAnsi="Symbol"/>
    </w:rPr>
  </w:style>
  <w:style w:type="character" w:customStyle="1" w:styleId="WW8Num31z2">
    <w:name w:val="WW8Num31z2"/>
    <w:rsid w:val="00A02904"/>
    <w:rPr>
      <w:rFonts w:ascii="Wingdings" w:hAnsi="Wingdings"/>
    </w:rPr>
  </w:style>
  <w:style w:type="character" w:customStyle="1" w:styleId="WW8Num31z3">
    <w:name w:val="WW8Num31z3"/>
    <w:rsid w:val="00A02904"/>
    <w:rPr>
      <w:rFonts w:ascii="Symbol" w:hAnsi="Symbol"/>
    </w:rPr>
  </w:style>
  <w:style w:type="character" w:customStyle="1" w:styleId="WW8Num32z2">
    <w:name w:val="WW8Num32z2"/>
    <w:rsid w:val="00A02904"/>
    <w:rPr>
      <w:rFonts w:ascii="Wingdings" w:hAnsi="Wingdings"/>
    </w:rPr>
  </w:style>
  <w:style w:type="character" w:customStyle="1" w:styleId="WW8Num32z3">
    <w:name w:val="WW8Num32z3"/>
    <w:rsid w:val="00A02904"/>
    <w:rPr>
      <w:rFonts w:ascii="Symbol" w:hAnsi="Symbol"/>
    </w:rPr>
  </w:style>
  <w:style w:type="character" w:customStyle="1" w:styleId="WW8Num33z2">
    <w:name w:val="WW8Num33z2"/>
    <w:rsid w:val="00A02904"/>
    <w:rPr>
      <w:rFonts w:ascii="Wingdings" w:hAnsi="Wingdings"/>
    </w:rPr>
  </w:style>
  <w:style w:type="character" w:customStyle="1" w:styleId="WW8Num33z3">
    <w:name w:val="WW8Num33z3"/>
    <w:rsid w:val="00A02904"/>
    <w:rPr>
      <w:rFonts w:ascii="Symbol" w:hAnsi="Symbol"/>
    </w:rPr>
  </w:style>
  <w:style w:type="character" w:customStyle="1" w:styleId="WW8Num34z2">
    <w:name w:val="WW8Num34z2"/>
    <w:rsid w:val="00A02904"/>
    <w:rPr>
      <w:rFonts w:ascii="Wingdings" w:hAnsi="Wingdings"/>
    </w:rPr>
  </w:style>
  <w:style w:type="character" w:customStyle="1" w:styleId="WW8Num34z3">
    <w:name w:val="WW8Num34z3"/>
    <w:rsid w:val="00A02904"/>
    <w:rPr>
      <w:rFonts w:ascii="Symbol" w:hAnsi="Symbol"/>
    </w:rPr>
  </w:style>
  <w:style w:type="character" w:customStyle="1" w:styleId="WW8Num35z2">
    <w:name w:val="WW8Num35z2"/>
    <w:rsid w:val="00A02904"/>
    <w:rPr>
      <w:rFonts w:ascii="Wingdings" w:hAnsi="Wingdings"/>
    </w:rPr>
  </w:style>
  <w:style w:type="character" w:customStyle="1" w:styleId="WW8Num35z3">
    <w:name w:val="WW8Num35z3"/>
    <w:rsid w:val="00A02904"/>
    <w:rPr>
      <w:rFonts w:ascii="Symbol" w:hAnsi="Symbol"/>
    </w:rPr>
  </w:style>
  <w:style w:type="character" w:customStyle="1" w:styleId="WW8Num36z2">
    <w:name w:val="WW8Num36z2"/>
    <w:rsid w:val="00A02904"/>
    <w:rPr>
      <w:rFonts w:ascii="Wingdings" w:hAnsi="Wingdings"/>
    </w:rPr>
  </w:style>
  <w:style w:type="character" w:customStyle="1" w:styleId="WW8Num36z3">
    <w:name w:val="WW8Num36z3"/>
    <w:rsid w:val="00A02904"/>
    <w:rPr>
      <w:rFonts w:ascii="Symbol" w:hAnsi="Symbol"/>
    </w:rPr>
  </w:style>
  <w:style w:type="character" w:customStyle="1" w:styleId="WW8Num37z2">
    <w:name w:val="WW8Num37z2"/>
    <w:rsid w:val="00A02904"/>
    <w:rPr>
      <w:rFonts w:ascii="Wingdings" w:hAnsi="Wingdings"/>
    </w:rPr>
  </w:style>
  <w:style w:type="character" w:customStyle="1" w:styleId="WW8Num37z3">
    <w:name w:val="WW8Num37z3"/>
    <w:rsid w:val="00A02904"/>
    <w:rPr>
      <w:rFonts w:ascii="Symbol" w:hAnsi="Symbol"/>
    </w:rPr>
  </w:style>
  <w:style w:type="character" w:customStyle="1" w:styleId="WW8Num38z2">
    <w:name w:val="WW8Num38z2"/>
    <w:rsid w:val="00A02904"/>
    <w:rPr>
      <w:rFonts w:ascii="Wingdings" w:hAnsi="Wingdings"/>
    </w:rPr>
  </w:style>
  <w:style w:type="character" w:customStyle="1" w:styleId="WW8Num38z3">
    <w:name w:val="WW8Num38z3"/>
    <w:rsid w:val="00A02904"/>
    <w:rPr>
      <w:rFonts w:ascii="Symbol" w:hAnsi="Symbol"/>
    </w:rPr>
  </w:style>
  <w:style w:type="character" w:customStyle="1" w:styleId="WW8Num39z2">
    <w:name w:val="WW8Num39z2"/>
    <w:rsid w:val="00A02904"/>
    <w:rPr>
      <w:rFonts w:ascii="Wingdings" w:hAnsi="Wingdings"/>
    </w:rPr>
  </w:style>
  <w:style w:type="character" w:customStyle="1" w:styleId="WW8Num39z3">
    <w:name w:val="WW8Num39z3"/>
    <w:rsid w:val="00A02904"/>
    <w:rPr>
      <w:rFonts w:ascii="Symbol" w:hAnsi="Symbol"/>
    </w:rPr>
  </w:style>
  <w:style w:type="character" w:customStyle="1" w:styleId="WW8Num41z2">
    <w:name w:val="WW8Num41z2"/>
    <w:rsid w:val="00A02904"/>
    <w:rPr>
      <w:rFonts w:ascii="Wingdings" w:hAnsi="Wingdings"/>
    </w:rPr>
  </w:style>
  <w:style w:type="character" w:customStyle="1" w:styleId="WW8Num41z3">
    <w:name w:val="WW8Num41z3"/>
    <w:rsid w:val="00A02904"/>
    <w:rPr>
      <w:rFonts w:ascii="Symbol" w:hAnsi="Symbol"/>
    </w:rPr>
  </w:style>
  <w:style w:type="character" w:customStyle="1" w:styleId="WW8Num42z2">
    <w:name w:val="WW8Num42z2"/>
    <w:rsid w:val="00A02904"/>
    <w:rPr>
      <w:rFonts w:ascii="Wingdings" w:hAnsi="Wingdings"/>
    </w:rPr>
  </w:style>
  <w:style w:type="character" w:customStyle="1" w:styleId="WW8Num42z3">
    <w:name w:val="WW8Num42z3"/>
    <w:rsid w:val="00A02904"/>
    <w:rPr>
      <w:rFonts w:ascii="Symbol" w:hAnsi="Symbol"/>
    </w:rPr>
  </w:style>
  <w:style w:type="character" w:customStyle="1" w:styleId="WW8Num43z2">
    <w:name w:val="WW8Num43z2"/>
    <w:rsid w:val="00A02904"/>
    <w:rPr>
      <w:rFonts w:ascii="Wingdings" w:hAnsi="Wingdings"/>
    </w:rPr>
  </w:style>
  <w:style w:type="character" w:customStyle="1" w:styleId="WW8Num43z3">
    <w:name w:val="WW8Num43z3"/>
    <w:rsid w:val="00A02904"/>
    <w:rPr>
      <w:rFonts w:ascii="Symbol" w:hAnsi="Symbol"/>
    </w:rPr>
  </w:style>
  <w:style w:type="character" w:customStyle="1" w:styleId="WW8Num44z2">
    <w:name w:val="WW8Num44z2"/>
    <w:rsid w:val="00A02904"/>
    <w:rPr>
      <w:rFonts w:ascii="Wingdings" w:hAnsi="Wingdings"/>
    </w:rPr>
  </w:style>
  <w:style w:type="character" w:customStyle="1" w:styleId="WW8Num44z3">
    <w:name w:val="WW8Num44z3"/>
    <w:rsid w:val="00A02904"/>
    <w:rPr>
      <w:rFonts w:ascii="Symbol" w:hAnsi="Symbol"/>
    </w:rPr>
  </w:style>
  <w:style w:type="character" w:customStyle="1" w:styleId="WW8Num45z2">
    <w:name w:val="WW8Num45z2"/>
    <w:rsid w:val="00A02904"/>
    <w:rPr>
      <w:rFonts w:ascii="Wingdings" w:hAnsi="Wingdings"/>
    </w:rPr>
  </w:style>
  <w:style w:type="character" w:customStyle="1" w:styleId="WW8Num45z3">
    <w:name w:val="WW8Num45z3"/>
    <w:rsid w:val="00A02904"/>
    <w:rPr>
      <w:rFonts w:ascii="Symbol" w:hAnsi="Symbol"/>
    </w:rPr>
  </w:style>
  <w:style w:type="character" w:customStyle="1" w:styleId="WW8Num46z2">
    <w:name w:val="WW8Num46z2"/>
    <w:rsid w:val="00A02904"/>
    <w:rPr>
      <w:rFonts w:ascii="Wingdings" w:hAnsi="Wingdings"/>
    </w:rPr>
  </w:style>
  <w:style w:type="character" w:customStyle="1" w:styleId="WW8Num46z3">
    <w:name w:val="WW8Num46z3"/>
    <w:rsid w:val="00A02904"/>
    <w:rPr>
      <w:rFonts w:ascii="Symbol" w:hAnsi="Symbol"/>
    </w:rPr>
  </w:style>
  <w:style w:type="character" w:customStyle="1" w:styleId="WW8Num47z2">
    <w:name w:val="WW8Num47z2"/>
    <w:rsid w:val="00A02904"/>
    <w:rPr>
      <w:rFonts w:ascii="Wingdings" w:hAnsi="Wingdings"/>
    </w:rPr>
  </w:style>
  <w:style w:type="character" w:customStyle="1" w:styleId="WW8Num47z3">
    <w:name w:val="WW8Num47z3"/>
    <w:rsid w:val="00A02904"/>
    <w:rPr>
      <w:rFonts w:ascii="Symbol" w:hAnsi="Symbol"/>
    </w:rPr>
  </w:style>
  <w:style w:type="character" w:customStyle="1" w:styleId="WW8Num48z2">
    <w:name w:val="WW8Num48z2"/>
    <w:rsid w:val="00A02904"/>
    <w:rPr>
      <w:rFonts w:ascii="Wingdings" w:hAnsi="Wingdings"/>
    </w:rPr>
  </w:style>
  <w:style w:type="character" w:customStyle="1" w:styleId="WW8Num48z3">
    <w:name w:val="WW8Num48z3"/>
    <w:rsid w:val="00A02904"/>
    <w:rPr>
      <w:rFonts w:ascii="Symbol" w:hAnsi="Symbol"/>
    </w:rPr>
  </w:style>
  <w:style w:type="character" w:customStyle="1" w:styleId="WW8Num49z2">
    <w:name w:val="WW8Num49z2"/>
    <w:rsid w:val="00A02904"/>
    <w:rPr>
      <w:rFonts w:ascii="Wingdings" w:hAnsi="Wingdings"/>
    </w:rPr>
  </w:style>
  <w:style w:type="character" w:customStyle="1" w:styleId="WW8Num49z3">
    <w:name w:val="WW8Num49z3"/>
    <w:rsid w:val="00A02904"/>
    <w:rPr>
      <w:rFonts w:ascii="Symbol" w:hAnsi="Symbol"/>
    </w:rPr>
  </w:style>
  <w:style w:type="character" w:customStyle="1" w:styleId="WW8Num50z2">
    <w:name w:val="WW8Num50z2"/>
    <w:rsid w:val="00A02904"/>
    <w:rPr>
      <w:rFonts w:ascii="Wingdings" w:hAnsi="Wingdings"/>
    </w:rPr>
  </w:style>
  <w:style w:type="character" w:customStyle="1" w:styleId="WW8Num50z3">
    <w:name w:val="WW8Num50z3"/>
    <w:rsid w:val="00A02904"/>
    <w:rPr>
      <w:rFonts w:ascii="Symbol" w:hAnsi="Symbol"/>
    </w:rPr>
  </w:style>
  <w:style w:type="character" w:customStyle="1" w:styleId="WW8Num51z2">
    <w:name w:val="WW8Num51z2"/>
    <w:rsid w:val="00A02904"/>
    <w:rPr>
      <w:rFonts w:ascii="Wingdings" w:hAnsi="Wingdings"/>
    </w:rPr>
  </w:style>
  <w:style w:type="character" w:customStyle="1" w:styleId="WW8Num51z3">
    <w:name w:val="WW8Num51z3"/>
    <w:rsid w:val="00A02904"/>
    <w:rPr>
      <w:rFonts w:ascii="Symbol" w:hAnsi="Symbol"/>
    </w:rPr>
  </w:style>
  <w:style w:type="character" w:customStyle="1" w:styleId="WW8Num52z2">
    <w:name w:val="WW8Num52z2"/>
    <w:rsid w:val="00A02904"/>
    <w:rPr>
      <w:rFonts w:ascii="Wingdings" w:hAnsi="Wingdings"/>
    </w:rPr>
  </w:style>
  <w:style w:type="character" w:customStyle="1" w:styleId="WW8Num52z3">
    <w:name w:val="WW8Num52z3"/>
    <w:rsid w:val="00A02904"/>
    <w:rPr>
      <w:rFonts w:ascii="Symbol" w:hAnsi="Symbol"/>
    </w:rPr>
  </w:style>
  <w:style w:type="character" w:customStyle="1" w:styleId="WW8Num53z2">
    <w:name w:val="WW8Num53z2"/>
    <w:rsid w:val="00A02904"/>
    <w:rPr>
      <w:rFonts w:ascii="Wingdings" w:hAnsi="Wingdings"/>
    </w:rPr>
  </w:style>
  <w:style w:type="character" w:customStyle="1" w:styleId="WW8Num53z3">
    <w:name w:val="WW8Num53z3"/>
    <w:rsid w:val="00A02904"/>
    <w:rPr>
      <w:rFonts w:ascii="Symbol" w:hAnsi="Symbol"/>
    </w:rPr>
  </w:style>
  <w:style w:type="character" w:customStyle="1" w:styleId="WW8Num54z2">
    <w:name w:val="WW8Num54z2"/>
    <w:rsid w:val="00A02904"/>
    <w:rPr>
      <w:rFonts w:ascii="Wingdings" w:hAnsi="Wingdings"/>
    </w:rPr>
  </w:style>
  <w:style w:type="character" w:customStyle="1" w:styleId="WW8Num54z3">
    <w:name w:val="WW8Num54z3"/>
    <w:rsid w:val="00A02904"/>
    <w:rPr>
      <w:rFonts w:ascii="Symbol" w:hAnsi="Symbol"/>
    </w:rPr>
  </w:style>
  <w:style w:type="character" w:customStyle="1" w:styleId="WW8Num55z2">
    <w:name w:val="WW8Num55z2"/>
    <w:rsid w:val="00A02904"/>
    <w:rPr>
      <w:rFonts w:ascii="Wingdings" w:hAnsi="Wingdings"/>
    </w:rPr>
  </w:style>
  <w:style w:type="character" w:customStyle="1" w:styleId="WW8Num55z3">
    <w:name w:val="WW8Num55z3"/>
    <w:rsid w:val="00A02904"/>
    <w:rPr>
      <w:rFonts w:ascii="Symbol" w:hAnsi="Symbol"/>
    </w:rPr>
  </w:style>
  <w:style w:type="character" w:customStyle="1" w:styleId="WW8Num56z2">
    <w:name w:val="WW8Num56z2"/>
    <w:rsid w:val="00A02904"/>
    <w:rPr>
      <w:rFonts w:ascii="Wingdings" w:hAnsi="Wingdings"/>
    </w:rPr>
  </w:style>
  <w:style w:type="character" w:customStyle="1" w:styleId="WW8Num56z3">
    <w:name w:val="WW8Num56z3"/>
    <w:rsid w:val="00A02904"/>
    <w:rPr>
      <w:rFonts w:ascii="Symbol" w:hAnsi="Symbol"/>
    </w:rPr>
  </w:style>
  <w:style w:type="character" w:customStyle="1" w:styleId="WW8Num57z2">
    <w:name w:val="WW8Num57z2"/>
    <w:rsid w:val="00A02904"/>
    <w:rPr>
      <w:rFonts w:ascii="Wingdings" w:hAnsi="Wingdings"/>
    </w:rPr>
  </w:style>
  <w:style w:type="character" w:customStyle="1" w:styleId="WW8Num57z3">
    <w:name w:val="WW8Num57z3"/>
    <w:rsid w:val="00A02904"/>
    <w:rPr>
      <w:rFonts w:ascii="Symbol" w:hAnsi="Symbol"/>
    </w:rPr>
  </w:style>
  <w:style w:type="character" w:customStyle="1" w:styleId="WW8Num58z2">
    <w:name w:val="WW8Num58z2"/>
    <w:rsid w:val="00A02904"/>
    <w:rPr>
      <w:rFonts w:ascii="Wingdings" w:hAnsi="Wingdings"/>
    </w:rPr>
  </w:style>
  <w:style w:type="character" w:customStyle="1" w:styleId="WW8Num58z3">
    <w:name w:val="WW8Num58z3"/>
    <w:rsid w:val="00A02904"/>
    <w:rPr>
      <w:rFonts w:ascii="Symbol" w:hAnsi="Symbol"/>
    </w:rPr>
  </w:style>
  <w:style w:type="character" w:customStyle="1" w:styleId="WW8Num59z2">
    <w:name w:val="WW8Num59z2"/>
    <w:rsid w:val="00A02904"/>
    <w:rPr>
      <w:rFonts w:ascii="Wingdings" w:hAnsi="Wingdings"/>
    </w:rPr>
  </w:style>
  <w:style w:type="character" w:customStyle="1" w:styleId="WW8Num59z3">
    <w:name w:val="WW8Num59z3"/>
    <w:rsid w:val="00A02904"/>
    <w:rPr>
      <w:rFonts w:ascii="Symbol" w:hAnsi="Symbol"/>
    </w:rPr>
  </w:style>
  <w:style w:type="character" w:customStyle="1" w:styleId="WW8Num61z2">
    <w:name w:val="WW8Num61z2"/>
    <w:rsid w:val="00A02904"/>
    <w:rPr>
      <w:rFonts w:ascii="Wingdings" w:hAnsi="Wingdings"/>
    </w:rPr>
  </w:style>
  <w:style w:type="character" w:customStyle="1" w:styleId="WW8Num61z3">
    <w:name w:val="WW8Num61z3"/>
    <w:rsid w:val="00A02904"/>
    <w:rPr>
      <w:rFonts w:ascii="Symbol" w:hAnsi="Symbol"/>
    </w:rPr>
  </w:style>
  <w:style w:type="character" w:customStyle="1" w:styleId="WW8Num62z2">
    <w:name w:val="WW8Num62z2"/>
    <w:rsid w:val="00A02904"/>
    <w:rPr>
      <w:rFonts w:ascii="Wingdings" w:hAnsi="Wingdings"/>
    </w:rPr>
  </w:style>
  <w:style w:type="character" w:customStyle="1" w:styleId="WW8Num62z3">
    <w:name w:val="WW8Num62z3"/>
    <w:rsid w:val="00A02904"/>
    <w:rPr>
      <w:rFonts w:ascii="Symbol" w:hAnsi="Symbol"/>
    </w:rPr>
  </w:style>
  <w:style w:type="character" w:customStyle="1" w:styleId="WW8Num63z2">
    <w:name w:val="WW8Num63z2"/>
    <w:rsid w:val="00A02904"/>
    <w:rPr>
      <w:rFonts w:ascii="Wingdings" w:hAnsi="Wingdings"/>
    </w:rPr>
  </w:style>
  <w:style w:type="character" w:customStyle="1" w:styleId="WW8Num63z3">
    <w:name w:val="WW8Num63z3"/>
    <w:rsid w:val="00A02904"/>
    <w:rPr>
      <w:rFonts w:ascii="Symbol" w:hAnsi="Symbol"/>
    </w:rPr>
  </w:style>
  <w:style w:type="character" w:customStyle="1" w:styleId="WW8Num73z2">
    <w:name w:val="WW8Num73z2"/>
    <w:rsid w:val="00A02904"/>
    <w:rPr>
      <w:rFonts w:ascii="Wingdings" w:hAnsi="Wingdings"/>
    </w:rPr>
  </w:style>
  <w:style w:type="character" w:customStyle="1" w:styleId="WW8Num73z3">
    <w:name w:val="WW8Num73z3"/>
    <w:rsid w:val="00A02904"/>
    <w:rPr>
      <w:rFonts w:ascii="Symbol" w:hAnsi="Symbol"/>
    </w:rPr>
  </w:style>
  <w:style w:type="character" w:customStyle="1" w:styleId="WW8Num75z2">
    <w:name w:val="WW8Num75z2"/>
    <w:rsid w:val="00A02904"/>
    <w:rPr>
      <w:rFonts w:ascii="Wingdings" w:hAnsi="Wingdings"/>
    </w:rPr>
  </w:style>
  <w:style w:type="character" w:customStyle="1" w:styleId="WW8Num75z3">
    <w:name w:val="WW8Num75z3"/>
    <w:rsid w:val="00A02904"/>
    <w:rPr>
      <w:rFonts w:ascii="Symbol" w:hAnsi="Symbol"/>
    </w:rPr>
  </w:style>
  <w:style w:type="character" w:customStyle="1" w:styleId="WW8Num90z2">
    <w:name w:val="WW8Num90z2"/>
    <w:rsid w:val="00A02904"/>
    <w:rPr>
      <w:rFonts w:ascii="Wingdings" w:hAnsi="Wingdings"/>
    </w:rPr>
  </w:style>
  <w:style w:type="character" w:customStyle="1" w:styleId="WW8Num90z3">
    <w:name w:val="WW8Num90z3"/>
    <w:rsid w:val="00A02904"/>
    <w:rPr>
      <w:rFonts w:ascii="Symbol" w:hAnsi="Symbol"/>
    </w:rPr>
  </w:style>
  <w:style w:type="character" w:customStyle="1" w:styleId="WW8Num92z2">
    <w:name w:val="WW8Num92z2"/>
    <w:rsid w:val="00A02904"/>
    <w:rPr>
      <w:rFonts w:ascii="Wingdings" w:hAnsi="Wingdings"/>
    </w:rPr>
  </w:style>
  <w:style w:type="character" w:customStyle="1" w:styleId="WW8Num92z3">
    <w:name w:val="WW8Num92z3"/>
    <w:rsid w:val="00A02904"/>
    <w:rPr>
      <w:rFonts w:ascii="Symbol" w:hAnsi="Symbol"/>
    </w:rPr>
  </w:style>
  <w:style w:type="character" w:customStyle="1" w:styleId="Policepardfaut1">
    <w:name w:val="Police par défaut1"/>
    <w:semiHidden/>
    <w:rsid w:val="00A02904"/>
  </w:style>
  <w:style w:type="character" w:customStyle="1" w:styleId="Caractresdenotedebasdepage">
    <w:name w:val="Caractères de note de bas de page"/>
    <w:rsid w:val="00A02904"/>
    <w:rPr>
      <w:rFonts w:ascii="Times New Roman" w:hAnsi="Times New Roman"/>
      <w:b/>
      <w:sz w:val="24"/>
      <w:vertAlign w:val="superscript"/>
    </w:rPr>
  </w:style>
  <w:style w:type="character" w:styleId="Appeldenotedefin">
    <w:name w:val="endnote reference"/>
    <w:semiHidden/>
    <w:rsid w:val="00A02904"/>
    <w:rPr>
      <w:vertAlign w:val="superscript"/>
    </w:rPr>
  </w:style>
  <w:style w:type="character" w:customStyle="1" w:styleId="Caractresdenotedefin">
    <w:name w:val="Caractères de note de fin"/>
    <w:semiHidden/>
    <w:rsid w:val="00A02904"/>
  </w:style>
  <w:style w:type="paragraph" w:customStyle="1" w:styleId="Titre10">
    <w:name w:val="Titre1"/>
    <w:basedOn w:val="Normal"/>
    <w:next w:val="Corpsdetexte"/>
    <w:rsid w:val="00A02904"/>
    <w:pPr>
      <w:keepNext/>
      <w:spacing w:before="240" w:after="120"/>
    </w:pPr>
    <w:rPr>
      <w:rFonts w:ascii="Arial" w:eastAsia="Microsoft YaHei" w:hAnsi="Arial" w:cs="Mangal"/>
      <w:sz w:val="28"/>
      <w:szCs w:val="28"/>
    </w:rPr>
  </w:style>
  <w:style w:type="paragraph" w:customStyle="1" w:styleId="Lgende1">
    <w:name w:val="Légende1"/>
    <w:basedOn w:val="Normal"/>
    <w:semiHidden/>
    <w:rsid w:val="00A02904"/>
    <w:pPr>
      <w:suppressLineNumbers/>
      <w:spacing w:after="120"/>
    </w:pPr>
    <w:rPr>
      <w:rFonts w:cs="Mangal"/>
      <w:i/>
      <w:iCs/>
      <w:sz w:val="24"/>
    </w:rPr>
  </w:style>
  <w:style w:type="paragraph" w:customStyle="1" w:styleId="Index">
    <w:name w:val="Index"/>
    <w:basedOn w:val="Normal"/>
    <w:semiHidden/>
    <w:rsid w:val="00A02904"/>
    <w:pPr>
      <w:suppressLineNumbers/>
    </w:pPr>
    <w:rPr>
      <w:rFonts w:cs="Mangal"/>
    </w:rPr>
  </w:style>
  <w:style w:type="paragraph" w:customStyle="1" w:styleId="Explorateurdedocument1">
    <w:name w:val="Explorateur de document1"/>
    <w:basedOn w:val="Normal"/>
    <w:semiHidden/>
    <w:rsid w:val="00A02904"/>
    <w:pPr>
      <w:shd w:val="clear" w:color="auto" w:fill="000080"/>
    </w:pPr>
    <w:rPr>
      <w:rFonts w:ascii="Tahoma" w:hAnsi="Tahoma" w:cs="Tahoma"/>
      <w:szCs w:val="20"/>
    </w:rPr>
  </w:style>
  <w:style w:type="paragraph" w:customStyle="1" w:styleId="Contenudetableau">
    <w:name w:val="Contenu de tableau"/>
    <w:basedOn w:val="Normal"/>
    <w:semiHidden/>
    <w:rsid w:val="00A02904"/>
    <w:pPr>
      <w:suppressLineNumbers/>
    </w:pPr>
  </w:style>
  <w:style w:type="paragraph" w:customStyle="1" w:styleId="Titredetableau">
    <w:name w:val="Titre de tableau"/>
    <w:basedOn w:val="Contenudetableau"/>
    <w:rsid w:val="00A02904"/>
    <w:pPr>
      <w:jc w:val="center"/>
    </w:pPr>
    <w:rPr>
      <w:b/>
      <w:bCs/>
    </w:rPr>
  </w:style>
  <w:style w:type="paragraph" w:customStyle="1" w:styleId="Contenuducadre">
    <w:name w:val="Contenu du cadre"/>
    <w:basedOn w:val="Corpsdetexte"/>
    <w:semiHidden/>
    <w:rsid w:val="00A02904"/>
  </w:style>
  <w:style w:type="paragraph" w:customStyle="1" w:styleId="Tabledesmatiresniveau10">
    <w:name w:val="Table des matières niveau 10"/>
    <w:basedOn w:val="Index"/>
    <w:semiHidden/>
    <w:rsid w:val="00A02904"/>
    <w:pPr>
      <w:tabs>
        <w:tab w:val="clear" w:pos="454"/>
        <w:tab w:val="right" w:leader="dot" w:pos="7091"/>
      </w:tabs>
      <w:ind w:left="2547" w:firstLine="0"/>
    </w:pPr>
  </w:style>
  <w:style w:type="paragraph" w:styleId="Pieddepage">
    <w:name w:val="footer"/>
    <w:basedOn w:val="Normal"/>
    <w:link w:val="PieddepageCar"/>
    <w:uiPriority w:val="99"/>
    <w:rsid w:val="00A02904"/>
    <w:pPr>
      <w:suppressLineNumbers/>
      <w:tabs>
        <w:tab w:val="clear" w:pos="454"/>
        <w:tab w:val="center" w:pos="4819"/>
        <w:tab w:val="right" w:pos="9638"/>
      </w:tabs>
    </w:pPr>
  </w:style>
  <w:style w:type="paragraph" w:styleId="Textedebulles">
    <w:name w:val="Balloon Text"/>
    <w:basedOn w:val="Normal"/>
    <w:semiHidden/>
    <w:rsid w:val="00A02904"/>
    <w:rPr>
      <w:rFonts w:ascii="Tahoma" w:hAnsi="Tahoma" w:cs="Tahoma"/>
      <w:sz w:val="16"/>
      <w:szCs w:val="16"/>
    </w:rPr>
  </w:style>
  <w:style w:type="character" w:styleId="lev">
    <w:name w:val="Strong"/>
    <w:uiPriority w:val="22"/>
    <w:qFormat/>
    <w:rsid w:val="00A14E27"/>
    <w:rPr>
      <w:b/>
      <w:bCs/>
    </w:rPr>
  </w:style>
  <w:style w:type="paragraph" w:styleId="En-ttedetabledesmatires">
    <w:name w:val="TOC Heading"/>
    <w:basedOn w:val="Titre1"/>
    <w:next w:val="Normal"/>
    <w:uiPriority w:val="39"/>
    <w:semiHidden/>
    <w:unhideWhenUsed/>
    <w:qFormat/>
    <w:rsid w:val="00A14E27"/>
    <w:pPr>
      <w:outlineLvl w:val="9"/>
    </w:pPr>
  </w:style>
  <w:style w:type="paragraph" w:customStyle="1" w:styleId="Nomauteur">
    <w:name w:val="Nom auteur"/>
    <w:basedOn w:val="Normal"/>
    <w:next w:val="Normal"/>
    <w:link w:val="NomauteurCar"/>
    <w:qFormat/>
    <w:rsid w:val="006C3328"/>
    <w:rPr>
      <w:rFonts w:ascii="Garamond" w:hAnsi="Garamond"/>
      <w:b/>
      <w:smallCaps/>
      <w:sz w:val="20"/>
    </w:rPr>
  </w:style>
  <w:style w:type="character" w:customStyle="1" w:styleId="Titre1Car">
    <w:name w:val="Titre 1 Car"/>
    <w:link w:val="Titre1"/>
    <w:uiPriority w:val="9"/>
    <w:rsid w:val="00C7161A"/>
    <w:rPr>
      <w:rFonts w:ascii="Palatino Linotype" w:hAnsi="Palatino Linotype"/>
      <w:b/>
      <w:bCs/>
      <w:caps/>
      <w:kern w:val="32"/>
      <w:sz w:val="32"/>
      <w:szCs w:val="32"/>
    </w:rPr>
  </w:style>
  <w:style w:type="paragraph" w:styleId="NormalWeb">
    <w:name w:val="Normal (Web)"/>
    <w:basedOn w:val="Normal"/>
    <w:uiPriority w:val="99"/>
    <w:unhideWhenUsed/>
    <w:rsid w:val="00FD3B21"/>
    <w:pPr>
      <w:tabs>
        <w:tab w:val="clear" w:pos="454"/>
      </w:tabs>
      <w:spacing w:before="100" w:beforeAutospacing="1" w:after="119"/>
      <w:ind w:firstLine="0"/>
      <w:jc w:val="left"/>
    </w:pPr>
    <w:rPr>
      <w:sz w:val="24"/>
    </w:rPr>
  </w:style>
  <w:style w:type="character" w:customStyle="1" w:styleId="Titre2Car">
    <w:name w:val="Titre 2 Car"/>
    <w:link w:val="Titre2"/>
    <w:uiPriority w:val="9"/>
    <w:rsid w:val="00A34708"/>
    <w:rPr>
      <w:rFonts w:ascii="Palatino Linotype" w:hAnsi="Palatino Linotype"/>
      <w:b/>
      <w:bCs/>
      <w:iCs/>
      <w:smallCaps/>
      <w:sz w:val="30"/>
      <w:szCs w:val="28"/>
    </w:rPr>
  </w:style>
  <w:style w:type="character" w:customStyle="1" w:styleId="Titre3Car">
    <w:name w:val="Titre 3 Car"/>
    <w:link w:val="Titre3"/>
    <w:uiPriority w:val="9"/>
    <w:rsid w:val="006D59CA"/>
    <w:rPr>
      <w:rFonts w:ascii="Palatino Linotype" w:hAnsi="Palatino Linotype"/>
      <w:b/>
      <w:bCs/>
      <w:sz w:val="28"/>
      <w:szCs w:val="26"/>
    </w:rPr>
  </w:style>
  <w:style w:type="character" w:customStyle="1" w:styleId="Titre4Car">
    <w:name w:val="Titre 4 Car"/>
    <w:link w:val="Titre4"/>
    <w:uiPriority w:val="9"/>
    <w:rsid w:val="008E7A88"/>
    <w:rPr>
      <w:rFonts w:ascii="Palatino Linotype" w:hAnsi="Palatino Linotype"/>
      <w:b/>
      <w:bCs/>
      <w:sz w:val="26"/>
      <w:szCs w:val="28"/>
    </w:rPr>
  </w:style>
  <w:style w:type="character" w:customStyle="1" w:styleId="Titre5Car">
    <w:name w:val="Titre 5 Car"/>
    <w:link w:val="Titre5"/>
    <w:uiPriority w:val="9"/>
    <w:rsid w:val="002000AE"/>
    <w:rPr>
      <w:rFonts w:ascii="Palatino Linotype" w:hAnsi="Palatino Linotype"/>
      <w:b/>
      <w:bCs/>
      <w:iCs/>
      <w:sz w:val="24"/>
      <w:szCs w:val="26"/>
    </w:rPr>
  </w:style>
  <w:style w:type="character" w:customStyle="1" w:styleId="Titre6Car">
    <w:name w:val="Titre 6 Car"/>
    <w:link w:val="Titre6"/>
    <w:uiPriority w:val="9"/>
    <w:rsid w:val="00A14E27"/>
    <w:rPr>
      <w:b/>
      <w:bCs/>
    </w:rPr>
  </w:style>
  <w:style w:type="character" w:customStyle="1" w:styleId="Titre7Car">
    <w:name w:val="Titre 7 Car"/>
    <w:link w:val="Titre7"/>
    <w:uiPriority w:val="9"/>
    <w:rsid w:val="00A14E27"/>
    <w:rPr>
      <w:sz w:val="24"/>
      <w:szCs w:val="24"/>
    </w:rPr>
  </w:style>
  <w:style w:type="character" w:customStyle="1" w:styleId="Titre8Car">
    <w:name w:val="Titre 8 Car"/>
    <w:link w:val="Titre8"/>
    <w:uiPriority w:val="9"/>
    <w:rsid w:val="00A14E27"/>
    <w:rPr>
      <w:i/>
      <w:iCs/>
      <w:sz w:val="24"/>
      <w:szCs w:val="24"/>
    </w:rPr>
  </w:style>
  <w:style w:type="character" w:customStyle="1" w:styleId="Titre9Car">
    <w:name w:val="Titre 9 Car"/>
    <w:link w:val="Titre9"/>
    <w:uiPriority w:val="9"/>
    <w:rsid w:val="00A14E27"/>
    <w:rPr>
      <w:rFonts w:ascii="Cambria" w:eastAsia="Times New Roman" w:hAnsi="Cambria"/>
    </w:rPr>
  </w:style>
  <w:style w:type="paragraph" w:styleId="Titre">
    <w:name w:val="Title"/>
    <w:basedOn w:val="Normal"/>
    <w:next w:val="Normal"/>
    <w:link w:val="TitreCar"/>
    <w:uiPriority w:val="10"/>
    <w:qFormat/>
    <w:rsid w:val="00A14E27"/>
    <w:pPr>
      <w:spacing w:before="240" w:after="60"/>
      <w:jc w:val="center"/>
      <w:outlineLvl w:val="0"/>
    </w:pPr>
    <w:rPr>
      <w:b/>
      <w:bCs/>
      <w:kern w:val="28"/>
      <w:sz w:val="32"/>
      <w:szCs w:val="32"/>
    </w:rPr>
  </w:style>
  <w:style w:type="character" w:customStyle="1" w:styleId="TitreCar">
    <w:name w:val="Titre Car"/>
    <w:link w:val="Titre"/>
    <w:uiPriority w:val="10"/>
    <w:rsid w:val="00A14E27"/>
    <w:rPr>
      <w:rFonts w:ascii="Cambria" w:eastAsia="Times New Roman" w:hAnsi="Cambria"/>
      <w:b/>
      <w:bCs/>
      <w:kern w:val="28"/>
      <w:sz w:val="32"/>
      <w:szCs w:val="32"/>
    </w:rPr>
  </w:style>
  <w:style w:type="paragraph" w:styleId="Sous-titre">
    <w:name w:val="Subtitle"/>
    <w:basedOn w:val="Normal"/>
    <w:next w:val="Normal"/>
    <w:link w:val="Sous-titreCar"/>
    <w:uiPriority w:val="11"/>
    <w:qFormat/>
    <w:rsid w:val="00A14E27"/>
    <w:pPr>
      <w:spacing w:after="60"/>
      <w:jc w:val="center"/>
      <w:outlineLvl w:val="1"/>
    </w:pPr>
  </w:style>
  <w:style w:type="character" w:customStyle="1" w:styleId="Sous-titreCar">
    <w:name w:val="Sous-titre Car"/>
    <w:link w:val="Sous-titre"/>
    <w:uiPriority w:val="11"/>
    <w:rsid w:val="00A14E27"/>
    <w:rPr>
      <w:rFonts w:ascii="Cambria" w:eastAsia="Times New Roman" w:hAnsi="Cambria"/>
      <w:sz w:val="24"/>
      <w:szCs w:val="24"/>
    </w:rPr>
  </w:style>
  <w:style w:type="character" w:styleId="Accentuation">
    <w:name w:val="Emphasis"/>
    <w:uiPriority w:val="20"/>
    <w:qFormat/>
    <w:rsid w:val="00A14E27"/>
    <w:rPr>
      <w:rFonts w:ascii="Calibri" w:hAnsi="Calibri"/>
      <w:b/>
      <w:i/>
      <w:iCs/>
    </w:rPr>
  </w:style>
  <w:style w:type="paragraph" w:styleId="Sansinterligne">
    <w:name w:val="No Spacing"/>
    <w:basedOn w:val="Normal"/>
    <w:uiPriority w:val="1"/>
    <w:qFormat/>
    <w:rsid w:val="001F7036"/>
    <w:pPr>
      <w:spacing w:before="0"/>
      <w:ind w:firstLine="0"/>
    </w:pPr>
    <w:rPr>
      <w:szCs w:val="32"/>
    </w:rPr>
  </w:style>
  <w:style w:type="paragraph" w:styleId="Paragraphedeliste">
    <w:name w:val="List Paragraph"/>
    <w:basedOn w:val="Normal"/>
    <w:uiPriority w:val="34"/>
    <w:qFormat/>
    <w:rsid w:val="00A14E27"/>
    <w:pPr>
      <w:ind w:left="720"/>
      <w:contextualSpacing/>
    </w:pPr>
  </w:style>
  <w:style w:type="paragraph" w:styleId="Citation">
    <w:name w:val="Quote"/>
    <w:basedOn w:val="Normal"/>
    <w:next w:val="Normal"/>
    <w:link w:val="CitationCar"/>
    <w:uiPriority w:val="29"/>
    <w:qFormat/>
    <w:rsid w:val="00A14E27"/>
    <w:rPr>
      <w:i/>
    </w:rPr>
  </w:style>
  <w:style w:type="character" w:customStyle="1" w:styleId="CitationCar">
    <w:name w:val="Citation Car"/>
    <w:link w:val="Citation"/>
    <w:uiPriority w:val="29"/>
    <w:rsid w:val="00A14E27"/>
    <w:rPr>
      <w:i/>
      <w:sz w:val="24"/>
      <w:szCs w:val="24"/>
    </w:rPr>
  </w:style>
  <w:style w:type="paragraph" w:styleId="Citationintense">
    <w:name w:val="Intense Quote"/>
    <w:basedOn w:val="Normal"/>
    <w:next w:val="Normal"/>
    <w:link w:val="CitationintenseCar"/>
    <w:uiPriority w:val="30"/>
    <w:qFormat/>
    <w:rsid w:val="00A14E27"/>
    <w:pPr>
      <w:ind w:left="720" w:right="720"/>
    </w:pPr>
    <w:rPr>
      <w:b/>
      <w:i/>
      <w:szCs w:val="22"/>
    </w:rPr>
  </w:style>
  <w:style w:type="character" w:customStyle="1" w:styleId="CitationintenseCar">
    <w:name w:val="Citation intense Car"/>
    <w:link w:val="Citationintense"/>
    <w:uiPriority w:val="30"/>
    <w:rsid w:val="00A14E27"/>
    <w:rPr>
      <w:b/>
      <w:i/>
      <w:sz w:val="24"/>
    </w:rPr>
  </w:style>
  <w:style w:type="character" w:styleId="Emphaseple">
    <w:name w:val="Subtle Emphasis"/>
    <w:uiPriority w:val="19"/>
    <w:qFormat/>
    <w:rsid w:val="00A14E27"/>
    <w:rPr>
      <w:i/>
      <w:color w:val="5A5A5A"/>
    </w:rPr>
  </w:style>
  <w:style w:type="character" w:styleId="Emphaseintense">
    <w:name w:val="Intense Emphasis"/>
    <w:uiPriority w:val="21"/>
    <w:qFormat/>
    <w:rsid w:val="00A14E27"/>
    <w:rPr>
      <w:b/>
      <w:i/>
      <w:sz w:val="24"/>
      <w:szCs w:val="24"/>
      <w:u w:val="single"/>
    </w:rPr>
  </w:style>
  <w:style w:type="character" w:styleId="Rfrenceple">
    <w:name w:val="Subtle Reference"/>
    <w:uiPriority w:val="31"/>
    <w:qFormat/>
    <w:rsid w:val="00A14E27"/>
    <w:rPr>
      <w:sz w:val="24"/>
      <w:szCs w:val="24"/>
      <w:u w:val="single"/>
    </w:rPr>
  </w:style>
  <w:style w:type="character" w:styleId="Rfrenceintense">
    <w:name w:val="Intense Reference"/>
    <w:uiPriority w:val="32"/>
    <w:qFormat/>
    <w:rsid w:val="00A14E27"/>
    <w:rPr>
      <w:b/>
      <w:sz w:val="24"/>
      <w:u w:val="single"/>
    </w:rPr>
  </w:style>
  <w:style w:type="character" w:styleId="Titredulivre">
    <w:name w:val="Book Title"/>
    <w:uiPriority w:val="33"/>
    <w:qFormat/>
    <w:rsid w:val="00A14E27"/>
    <w:rPr>
      <w:rFonts w:ascii="Cambria" w:eastAsia="Times New Roman" w:hAnsi="Cambria"/>
      <w:b/>
      <w:i/>
      <w:sz w:val="24"/>
      <w:szCs w:val="24"/>
    </w:rPr>
  </w:style>
  <w:style w:type="paragraph" w:styleId="Lgende">
    <w:name w:val="caption"/>
    <w:basedOn w:val="Normal"/>
    <w:next w:val="Normal"/>
    <w:uiPriority w:val="35"/>
    <w:semiHidden/>
    <w:unhideWhenUsed/>
    <w:rsid w:val="00A14E27"/>
    <w:rPr>
      <w:b/>
      <w:bCs/>
      <w:color w:val="2DA2BF"/>
      <w:sz w:val="18"/>
      <w:szCs w:val="18"/>
    </w:rPr>
  </w:style>
  <w:style w:type="character" w:customStyle="1" w:styleId="NomauteurCar">
    <w:name w:val="Nom auteur Car"/>
    <w:link w:val="Nomauteur"/>
    <w:rsid w:val="006C3328"/>
    <w:rPr>
      <w:rFonts w:ascii="Garamond" w:hAnsi="Garamond"/>
      <w:b/>
      <w:smallCaps/>
      <w:szCs w:val="24"/>
    </w:rPr>
  </w:style>
  <w:style w:type="character" w:customStyle="1" w:styleId="PieddepageCar">
    <w:name w:val="Pied de page Car"/>
    <w:link w:val="Pieddepage"/>
    <w:uiPriority w:val="99"/>
    <w:rsid w:val="000A15D3"/>
    <w:rPr>
      <w:rFonts w:ascii="Times New Roman" w:hAnsi="Times New Roman"/>
      <w:sz w:val="22"/>
      <w:szCs w:val="24"/>
    </w:rPr>
  </w:style>
  <w:style w:type="character" w:customStyle="1" w:styleId="NotedebasdepageCar">
    <w:name w:val="Note de bas de page Car"/>
    <w:link w:val="Notedebasdepage"/>
    <w:rsid w:val="006F6E76"/>
    <w:rPr>
      <w:rFonts w:ascii="Garamond" w:hAnsi="Garamond"/>
    </w:rPr>
  </w:style>
  <w:style w:type="paragraph" w:styleId="Textebrut">
    <w:name w:val="Plain Text"/>
    <w:basedOn w:val="Normal"/>
    <w:link w:val="TextebrutCar"/>
    <w:uiPriority w:val="99"/>
    <w:unhideWhenUsed/>
    <w:rsid w:val="00367426"/>
    <w:pPr>
      <w:tabs>
        <w:tab w:val="clear" w:pos="454"/>
      </w:tabs>
      <w:spacing w:before="0"/>
      <w:ind w:firstLine="0"/>
      <w:jc w:val="left"/>
    </w:pPr>
    <w:rPr>
      <w:rFonts w:ascii="Calibri" w:eastAsiaTheme="minorHAnsi" w:hAnsi="Calibri" w:cs="Consolas"/>
      <w:szCs w:val="21"/>
      <w:lang w:eastAsia="en-US"/>
    </w:rPr>
  </w:style>
  <w:style w:type="character" w:customStyle="1" w:styleId="TextebrutCar">
    <w:name w:val="Texte brut Car"/>
    <w:basedOn w:val="Policepardfaut"/>
    <w:link w:val="Textebrut"/>
    <w:uiPriority w:val="99"/>
    <w:rsid w:val="00367426"/>
    <w:rPr>
      <w:rFonts w:eastAsiaTheme="minorHAnsi" w:cs="Consolas"/>
      <w:sz w:val="22"/>
      <w:szCs w:val="21"/>
      <w:lang w:eastAsia="en-US"/>
    </w:rPr>
  </w:style>
  <w:style w:type="character" w:customStyle="1" w:styleId="citation0">
    <w:name w:val="citation"/>
    <w:basedOn w:val="Policepardfaut"/>
    <w:rsid w:val="00D7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97273">
      <w:bodyDiv w:val="1"/>
      <w:marLeft w:val="0"/>
      <w:marRight w:val="0"/>
      <w:marTop w:val="0"/>
      <w:marBottom w:val="0"/>
      <w:divBdr>
        <w:top w:val="none" w:sz="0" w:space="0" w:color="auto"/>
        <w:left w:val="none" w:sz="0" w:space="0" w:color="auto"/>
        <w:bottom w:val="none" w:sz="0" w:space="0" w:color="auto"/>
        <w:right w:val="none" w:sz="0" w:space="0" w:color="auto"/>
      </w:divBdr>
    </w:div>
    <w:div w:id="583757956">
      <w:bodyDiv w:val="1"/>
      <w:marLeft w:val="0"/>
      <w:marRight w:val="0"/>
      <w:marTop w:val="0"/>
      <w:marBottom w:val="0"/>
      <w:divBdr>
        <w:top w:val="none" w:sz="0" w:space="0" w:color="auto"/>
        <w:left w:val="none" w:sz="0" w:space="0" w:color="auto"/>
        <w:bottom w:val="none" w:sz="0" w:space="0" w:color="auto"/>
        <w:right w:val="none" w:sz="0" w:space="0" w:color="auto"/>
      </w:divBdr>
    </w:div>
    <w:div w:id="718699917">
      <w:bodyDiv w:val="1"/>
      <w:marLeft w:val="0"/>
      <w:marRight w:val="0"/>
      <w:marTop w:val="0"/>
      <w:marBottom w:val="0"/>
      <w:divBdr>
        <w:top w:val="none" w:sz="0" w:space="0" w:color="auto"/>
        <w:left w:val="none" w:sz="0" w:space="0" w:color="auto"/>
        <w:bottom w:val="none" w:sz="0" w:space="0" w:color="auto"/>
        <w:right w:val="none" w:sz="0" w:space="0" w:color="auto"/>
      </w:divBdr>
    </w:div>
    <w:div w:id="773666857">
      <w:bodyDiv w:val="1"/>
      <w:marLeft w:val="0"/>
      <w:marRight w:val="0"/>
      <w:marTop w:val="0"/>
      <w:marBottom w:val="0"/>
      <w:divBdr>
        <w:top w:val="none" w:sz="0" w:space="0" w:color="auto"/>
        <w:left w:val="none" w:sz="0" w:space="0" w:color="auto"/>
        <w:bottom w:val="none" w:sz="0" w:space="0" w:color="auto"/>
        <w:right w:val="none" w:sz="0" w:space="0" w:color="auto"/>
      </w:divBdr>
    </w:div>
    <w:div w:id="781387476">
      <w:bodyDiv w:val="1"/>
      <w:marLeft w:val="0"/>
      <w:marRight w:val="0"/>
      <w:marTop w:val="0"/>
      <w:marBottom w:val="0"/>
      <w:divBdr>
        <w:top w:val="none" w:sz="0" w:space="0" w:color="auto"/>
        <w:left w:val="none" w:sz="0" w:space="0" w:color="auto"/>
        <w:bottom w:val="none" w:sz="0" w:space="0" w:color="auto"/>
        <w:right w:val="none" w:sz="0" w:space="0" w:color="auto"/>
      </w:divBdr>
    </w:div>
    <w:div w:id="1339037942">
      <w:bodyDiv w:val="1"/>
      <w:marLeft w:val="0"/>
      <w:marRight w:val="0"/>
      <w:marTop w:val="0"/>
      <w:marBottom w:val="0"/>
      <w:divBdr>
        <w:top w:val="none" w:sz="0" w:space="0" w:color="auto"/>
        <w:left w:val="none" w:sz="0" w:space="0" w:color="auto"/>
        <w:bottom w:val="none" w:sz="0" w:space="0" w:color="auto"/>
        <w:right w:val="none" w:sz="0" w:space="0" w:color="auto"/>
      </w:divBdr>
    </w:div>
    <w:div w:id="1947079562">
      <w:bodyDiv w:val="1"/>
      <w:marLeft w:val="0"/>
      <w:marRight w:val="0"/>
      <w:marTop w:val="0"/>
      <w:marBottom w:val="0"/>
      <w:divBdr>
        <w:top w:val="none" w:sz="0" w:space="0" w:color="auto"/>
        <w:left w:val="none" w:sz="0" w:space="0" w:color="auto"/>
        <w:bottom w:val="none" w:sz="0" w:space="0" w:color="auto"/>
        <w:right w:val="none" w:sz="0" w:space="0" w:color="auto"/>
      </w:divBdr>
    </w:div>
    <w:div w:id="2003852027">
      <w:bodyDiv w:val="1"/>
      <w:marLeft w:val="0"/>
      <w:marRight w:val="0"/>
      <w:marTop w:val="0"/>
      <w:marBottom w:val="0"/>
      <w:divBdr>
        <w:top w:val="none" w:sz="0" w:space="0" w:color="auto"/>
        <w:left w:val="none" w:sz="0" w:space="0" w:color="auto"/>
        <w:bottom w:val="none" w:sz="0" w:space="0" w:color="auto"/>
        <w:right w:val="none" w:sz="0" w:space="0" w:color="auto"/>
      </w:divBdr>
      <w:divsChild>
        <w:div w:id="1745101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D949F-F9E3-4749-8BF2-77C2682B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17684</Words>
  <Characters>97265</Characters>
  <Application>Microsoft Office Word</Application>
  <DocSecurity>0</DocSecurity>
  <Lines>810</Lines>
  <Paragraphs>229</Paragraphs>
  <ScaleCrop>false</ScaleCrop>
  <HeadingPairs>
    <vt:vector size="2" baseType="variant">
      <vt:variant>
        <vt:lpstr>Titre</vt:lpstr>
      </vt:variant>
      <vt:variant>
        <vt:i4>1</vt:i4>
      </vt:variant>
    </vt:vector>
  </HeadingPairs>
  <TitlesOfParts>
    <vt:vector size="1" baseType="lpstr">
      <vt:lpstr>Puisque toute l'énergie fossile emmagasinée par la Terre (charbon, pétrole, gaz naturel) a pour origine ancienne la photosynthèse des plantes terrestres et aquatiques, le moyen le plus direct pour remplacer ces énergies qui s'épuisent (§ 87*) sera certai</vt:lpstr>
    </vt:vector>
  </TitlesOfParts>
  <Company/>
  <LinksUpToDate>false</LinksUpToDate>
  <CharactersWithSpaces>114720</CharactersWithSpaces>
  <SharedDoc>false</SharedDoc>
  <HLinks>
    <vt:vector size="582" baseType="variant">
      <vt:variant>
        <vt:i4>1376313</vt:i4>
      </vt:variant>
      <vt:variant>
        <vt:i4>578</vt:i4>
      </vt:variant>
      <vt:variant>
        <vt:i4>0</vt:i4>
      </vt:variant>
      <vt:variant>
        <vt:i4>5</vt:i4>
      </vt:variant>
      <vt:variant>
        <vt:lpwstr/>
      </vt:variant>
      <vt:variant>
        <vt:lpwstr>_Toc334273902</vt:lpwstr>
      </vt:variant>
      <vt:variant>
        <vt:i4>1376313</vt:i4>
      </vt:variant>
      <vt:variant>
        <vt:i4>572</vt:i4>
      </vt:variant>
      <vt:variant>
        <vt:i4>0</vt:i4>
      </vt:variant>
      <vt:variant>
        <vt:i4>5</vt:i4>
      </vt:variant>
      <vt:variant>
        <vt:lpwstr/>
      </vt:variant>
      <vt:variant>
        <vt:lpwstr>_Toc334273901</vt:lpwstr>
      </vt:variant>
      <vt:variant>
        <vt:i4>1835064</vt:i4>
      </vt:variant>
      <vt:variant>
        <vt:i4>566</vt:i4>
      </vt:variant>
      <vt:variant>
        <vt:i4>0</vt:i4>
      </vt:variant>
      <vt:variant>
        <vt:i4>5</vt:i4>
      </vt:variant>
      <vt:variant>
        <vt:lpwstr/>
      </vt:variant>
      <vt:variant>
        <vt:lpwstr>_Toc334273899</vt:lpwstr>
      </vt:variant>
      <vt:variant>
        <vt:i4>1835064</vt:i4>
      </vt:variant>
      <vt:variant>
        <vt:i4>560</vt:i4>
      </vt:variant>
      <vt:variant>
        <vt:i4>0</vt:i4>
      </vt:variant>
      <vt:variant>
        <vt:i4>5</vt:i4>
      </vt:variant>
      <vt:variant>
        <vt:lpwstr/>
      </vt:variant>
      <vt:variant>
        <vt:lpwstr>_Toc334273897</vt:lpwstr>
      </vt:variant>
      <vt:variant>
        <vt:i4>1835064</vt:i4>
      </vt:variant>
      <vt:variant>
        <vt:i4>554</vt:i4>
      </vt:variant>
      <vt:variant>
        <vt:i4>0</vt:i4>
      </vt:variant>
      <vt:variant>
        <vt:i4>5</vt:i4>
      </vt:variant>
      <vt:variant>
        <vt:lpwstr/>
      </vt:variant>
      <vt:variant>
        <vt:lpwstr>_Toc334273896</vt:lpwstr>
      </vt:variant>
      <vt:variant>
        <vt:i4>1835064</vt:i4>
      </vt:variant>
      <vt:variant>
        <vt:i4>548</vt:i4>
      </vt:variant>
      <vt:variant>
        <vt:i4>0</vt:i4>
      </vt:variant>
      <vt:variant>
        <vt:i4>5</vt:i4>
      </vt:variant>
      <vt:variant>
        <vt:lpwstr/>
      </vt:variant>
      <vt:variant>
        <vt:lpwstr>_Toc334273895</vt:lpwstr>
      </vt:variant>
      <vt:variant>
        <vt:i4>1835064</vt:i4>
      </vt:variant>
      <vt:variant>
        <vt:i4>542</vt:i4>
      </vt:variant>
      <vt:variant>
        <vt:i4>0</vt:i4>
      </vt:variant>
      <vt:variant>
        <vt:i4>5</vt:i4>
      </vt:variant>
      <vt:variant>
        <vt:lpwstr/>
      </vt:variant>
      <vt:variant>
        <vt:lpwstr>_Toc334273894</vt:lpwstr>
      </vt:variant>
      <vt:variant>
        <vt:i4>1835064</vt:i4>
      </vt:variant>
      <vt:variant>
        <vt:i4>536</vt:i4>
      </vt:variant>
      <vt:variant>
        <vt:i4>0</vt:i4>
      </vt:variant>
      <vt:variant>
        <vt:i4>5</vt:i4>
      </vt:variant>
      <vt:variant>
        <vt:lpwstr/>
      </vt:variant>
      <vt:variant>
        <vt:lpwstr>_Toc334273893</vt:lpwstr>
      </vt:variant>
      <vt:variant>
        <vt:i4>1835064</vt:i4>
      </vt:variant>
      <vt:variant>
        <vt:i4>530</vt:i4>
      </vt:variant>
      <vt:variant>
        <vt:i4>0</vt:i4>
      </vt:variant>
      <vt:variant>
        <vt:i4>5</vt:i4>
      </vt:variant>
      <vt:variant>
        <vt:lpwstr/>
      </vt:variant>
      <vt:variant>
        <vt:lpwstr>_Toc334273892</vt:lpwstr>
      </vt:variant>
      <vt:variant>
        <vt:i4>1835064</vt:i4>
      </vt:variant>
      <vt:variant>
        <vt:i4>524</vt:i4>
      </vt:variant>
      <vt:variant>
        <vt:i4>0</vt:i4>
      </vt:variant>
      <vt:variant>
        <vt:i4>5</vt:i4>
      </vt:variant>
      <vt:variant>
        <vt:lpwstr/>
      </vt:variant>
      <vt:variant>
        <vt:lpwstr>_Toc334273891</vt:lpwstr>
      </vt:variant>
      <vt:variant>
        <vt:i4>1835064</vt:i4>
      </vt:variant>
      <vt:variant>
        <vt:i4>518</vt:i4>
      </vt:variant>
      <vt:variant>
        <vt:i4>0</vt:i4>
      </vt:variant>
      <vt:variant>
        <vt:i4>5</vt:i4>
      </vt:variant>
      <vt:variant>
        <vt:lpwstr/>
      </vt:variant>
      <vt:variant>
        <vt:lpwstr>_Toc334273890</vt:lpwstr>
      </vt:variant>
      <vt:variant>
        <vt:i4>1900600</vt:i4>
      </vt:variant>
      <vt:variant>
        <vt:i4>512</vt:i4>
      </vt:variant>
      <vt:variant>
        <vt:i4>0</vt:i4>
      </vt:variant>
      <vt:variant>
        <vt:i4>5</vt:i4>
      </vt:variant>
      <vt:variant>
        <vt:lpwstr/>
      </vt:variant>
      <vt:variant>
        <vt:lpwstr>_Toc334273889</vt:lpwstr>
      </vt:variant>
      <vt:variant>
        <vt:i4>1900600</vt:i4>
      </vt:variant>
      <vt:variant>
        <vt:i4>506</vt:i4>
      </vt:variant>
      <vt:variant>
        <vt:i4>0</vt:i4>
      </vt:variant>
      <vt:variant>
        <vt:i4>5</vt:i4>
      </vt:variant>
      <vt:variant>
        <vt:lpwstr/>
      </vt:variant>
      <vt:variant>
        <vt:lpwstr>_Toc334273888</vt:lpwstr>
      </vt:variant>
      <vt:variant>
        <vt:i4>1900600</vt:i4>
      </vt:variant>
      <vt:variant>
        <vt:i4>500</vt:i4>
      </vt:variant>
      <vt:variant>
        <vt:i4>0</vt:i4>
      </vt:variant>
      <vt:variant>
        <vt:i4>5</vt:i4>
      </vt:variant>
      <vt:variant>
        <vt:lpwstr/>
      </vt:variant>
      <vt:variant>
        <vt:lpwstr>_Toc334273887</vt:lpwstr>
      </vt:variant>
      <vt:variant>
        <vt:i4>1900600</vt:i4>
      </vt:variant>
      <vt:variant>
        <vt:i4>494</vt:i4>
      </vt:variant>
      <vt:variant>
        <vt:i4>0</vt:i4>
      </vt:variant>
      <vt:variant>
        <vt:i4>5</vt:i4>
      </vt:variant>
      <vt:variant>
        <vt:lpwstr/>
      </vt:variant>
      <vt:variant>
        <vt:lpwstr>_Toc334273886</vt:lpwstr>
      </vt:variant>
      <vt:variant>
        <vt:i4>1900600</vt:i4>
      </vt:variant>
      <vt:variant>
        <vt:i4>488</vt:i4>
      </vt:variant>
      <vt:variant>
        <vt:i4>0</vt:i4>
      </vt:variant>
      <vt:variant>
        <vt:i4>5</vt:i4>
      </vt:variant>
      <vt:variant>
        <vt:lpwstr/>
      </vt:variant>
      <vt:variant>
        <vt:lpwstr>_Toc334273885</vt:lpwstr>
      </vt:variant>
      <vt:variant>
        <vt:i4>1900600</vt:i4>
      </vt:variant>
      <vt:variant>
        <vt:i4>482</vt:i4>
      </vt:variant>
      <vt:variant>
        <vt:i4>0</vt:i4>
      </vt:variant>
      <vt:variant>
        <vt:i4>5</vt:i4>
      </vt:variant>
      <vt:variant>
        <vt:lpwstr/>
      </vt:variant>
      <vt:variant>
        <vt:lpwstr>_Toc334273884</vt:lpwstr>
      </vt:variant>
      <vt:variant>
        <vt:i4>1900600</vt:i4>
      </vt:variant>
      <vt:variant>
        <vt:i4>476</vt:i4>
      </vt:variant>
      <vt:variant>
        <vt:i4>0</vt:i4>
      </vt:variant>
      <vt:variant>
        <vt:i4>5</vt:i4>
      </vt:variant>
      <vt:variant>
        <vt:lpwstr/>
      </vt:variant>
      <vt:variant>
        <vt:lpwstr>_Toc334273883</vt:lpwstr>
      </vt:variant>
      <vt:variant>
        <vt:i4>1900600</vt:i4>
      </vt:variant>
      <vt:variant>
        <vt:i4>470</vt:i4>
      </vt:variant>
      <vt:variant>
        <vt:i4>0</vt:i4>
      </vt:variant>
      <vt:variant>
        <vt:i4>5</vt:i4>
      </vt:variant>
      <vt:variant>
        <vt:lpwstr/>
      </vt:variant>
      <vt:variant>
        <vt:lpwstr>_Toc334273882</vt:lpwstr>
      </vt:variant>
      <vt:variant>
        <vt:i4>1900600</vt:i4>
      </vt:variant>
      <vt:variant>
        <vt:i4>464</vt:i4>
      </vt:variant>
      <vt:variant>
        <vt:i4>0</vt:i4>
      </vt:variant>
      <vt:variant>
        <vt:i4>5</vt:i4>
      </vt:variant>
      <vt:variant>
        <vt:lpwstr/>
      </vt:variant>
      <vt:variant>
        <vt:lpwstr>_Toc334273881</vt:lpwstr>
      </vt:variant>
      <vt:variant>
        <vt:i4>1900600</vt:i4>
      </vt:variant>
      <vt:variant>
        <vt:i4>458</vt:i4>
      </vt:variant>
      <vt:variant>
        <vt:i4>0</vt:i4>
      </vt:variant>
      <vt:variant>
        <vt:i4>5</vt:i4>
      </vt:variant>
      <vt:variant>
        <vt:lpwstr/>
      </vt:variant>
      <vt:variant>
        <vt:lpwstr>_Toc334273880</vt:lpwstr>
      </vt:variant>
      <vt:variant>
        <vt:i4>1179704</vt:i4>
      </vt:variant>
      <vt:variant>
        <vt:i4>452</vt:i4>
      </vt:variant>
      <vt:variant>
        <vt:i4>0</vt:i4>
      </vt:variant>
      <vt:variant>
        <vt:i4>5</vt:i4>
      </vt:variant>
      <vt:variant>
        <vt:lpwstr/>
      </vt:variant>
      <vt:variant>
        <vt:lpwstr>_Toc334273879</vt:lpwstr>
      </vt:variant>
      <vt:variant>
        <vt:i4>1179704</vt:i4>
      </vt:variant>
      <vt:variant>
        <vt:i4>446</vt:i4>
      </vt:variant>
      <vt:variant>
        <vt:i4>0</vt:i4>
      </vt:variant>
      <vt:variant>
        <vt:i4>5</vt:i4>
      </vt:variant>
      <vt:variant>
        <vt:lpwstr/>
      </vt:variant>
      <vt:variant>
        <vt:lpwstr>_Toc334273878</vt:lpwstr>
      </vt:variant>
      <vt:variant>
        <vt:i4>1179704</vt:i4>
      </vt:variant>
      <vt:variant>
        <vt:i4>440</vt:i4>
      </vt:variant>
      <vt:variant>
        <vt:i4>0</vt:i4>
      </vt:variant>
      <vt:variant>
        <vt:i4>5</vt:i4>
      </vt:variant>
      <vt:variant>
        <vt:lpwstr/>
      </vt:variant>
      <vt:variant>
        <vt:lpwstr>_Toc334273877</vt:lpwstr>
      </vt:variant>
      <vt:variant>
        <vt:i4>1179704</vt:i4>
      </vt:variant>
      <vt:variant>
        <vt:i4>434</vt:i4>
      </vt:variant>
      <vt:variant>
        <vt:i4>0</vt:i4>
      </vt:variant>
      <vt:variant>
        <vt:i4>5</vt:i4>
      </vt:variant>
      <vt:variant>
        <vt:lpwstr/>
      </vt:variant>
      <vt:variant>
        <vt:lpwstr>_Toc334273876</vt:lpwstr>
      </vt:variant>
      <vt:variant>
        <vt:i4>1179704</vt:i4>
      </vt:variant>
      <vt:variant>
        <vt:i4>428</vt:i4>
      </vt:variant>
      <vt:variant>
        <vt:i4>0</vt:i4>
      </vt:variant>
      <vt:variant>
        <vt:i4>5</vt:i4>
      </vt:variant>
      <vt:variant>
        <vt:lpwstr/>
      </vt:variant>
      <vt:variant>
        <vt:lpwstr>_Toc334273875</vt:lpwstr>
      </vt:variant>
      <vt:variant>
        <vt:i4>1179704</vt:i4>
      </vt:variant>
      <vt:variant>
        <vt:i4>422</vt:i4>
      </vt:variant>
      <vt:variant>
        <vt:i4>0</vt:i4>
      </vt:variant>
      <vt:variant>
        <vt:i4>5</vt:i4>
      </vt:variant>
      <vt:variant>
        <vt:lpwstr/>
      </vt:variant>
      <vt:variant>
        <vt:lpwstr>_Toc334273874</vt:lpwstr>
      </vt:variant>
      <vt:variant>
        <vt:i4>1179704</vt:i4>
      </vt:variant>
      <vt:variant>
        <vt:i4>416</vt:i4>
      </vt:variant>
      <vt:variant>
        <vt:i4>0</vt:i4>
      </vt:variant>
      <vt:variant>
        <vt:i4>5</vt:i4>
      </vt:variant>
      <vt:variant>
        <vt:lpwstr/>
      </vt:variant>
      <vt:variant>
        <vt:lpwstr>_Toc334273873</vt:lpwstr>
      </vt:variant>
      <vt:variant>
        <vt:i4>1179704</vt:i4>
      </vt:variant>
      <vt:variant>
        <vt:i4>410</vt:i4>
      </vt:variant>
      <vt:variant>
        <vt:i4>0</vt:i4>
      </vt:variant>
      <vt:variant>
        <vt:i4>5</vt:i4>
      </vt:variant>
      <vt:variant>
        <vt:lpwstr/>
      </vt:variant>
      <vt:variant>
        <vt:lpwstr>_Toc334273872</vt:lpwstr>
      </vt:variant>
      <vt:variant>
        <vt:i4>1179704</vt:i4>
      </vt:variant>
      <vt:variant>
        <vt:i4>404</vt:i4>
      </vt:variant>
      <vt:variant>
        <vt:i4>0</vt:i4>
      </vt:variant>
      <vt:variant>
        <vt:i4>5</vt:i4>
      </vt:variant>
      <vt:variant>
        <vt:lpwstr/>
      </vt:variant>
      <vt:variant>
        <vt:lpwstr>_Toc334273871</vt:lpwstr>
      </vt:variant>
      <vt:variant>
        <vt:i4>1179704</vt:i4>
      </vt:variant>
      <vt:variant>
        <vt:i4>398</vt:i4>
      </vt:variant>
      <vt:variant>
        <vt:i4>0</vt:i4>
      </vt:variant>
      <vt:variant>
        <vt:i4>5</vt:i4>
      </vt:variant>
      <vt:variant>
        <vt:lpwstr/>
      </vt:variant>
      <vt:variant>
        <vt:lpwstr>_Toc334273870</vt:lpwstr>
      </vt:variant>
      <vt:variant>
        <vt:i4>1245240</vt:i4>
      </vt:variant>
      <vt:variant>
        <vt:i4>392</vt:i4>
      </vt:variant>
      <vt:variant>
        <vt:i4>0</vt:i4>
      </vt:variant>
      <vt:variant>
        <vt:i4>5</vt:i4>
      </vt:variant>
      <vt:variant>
        <vt:lpwstr/>
      </vt:variant>
      <vt:variant>
        <vt:lpwstr>_Toc334273869</vt:lpwstr>
      </vt:variant>
      <vt:variant>
        <vt:i4>1245240</vt:i4>
      </vt:variant>
      <vt:variant>
        <vt:i4>386</vt:i4>
      </vt:variant>
      <vt:variant>
        <vt:i4>0</vt:i4>
      </vt:variant>
      <vt:variant>
        <vt:i4>5</vt:i4>
      </vt:variant>
      <vt:variant>
        <vt:lpwstr/>
      </vt:variant>
      <vt:variant>
        <vt:lpwstr>_Toc334273868</vt:lpwstr>
      </vt:variant>
      <vt:variant>
        <vt:i4>1245240</vt:i4>
      </vt:variant>
      <vt:variant>
        <vt:i4>380</vt:i4>
      </vt:variant>
      <vt:variant>
        <vt:i4>0</vt:i4>
      </vt:variant>
      <vt:variant>
        <vt:i4>5</vt:i4>
      </vt:variant>
      <vt:variant>
        <vt:lpwstr/>
      </vt:variant>
      <vt:variant>
        <vt:lpwstr>_Toc334273867</vt:lpwstr>
      </vt:variant>
      <vt:variant>
        <vt:i4>1245240</vt:i4>
      </vt:variant>
      <vt:variant>
        <vt:i4>374</vt:i4>
      </vt:variant>
      <vt:variant>
        <vt:i4>0</vt:i4>
      </vt:variant>
      <vt:variant>
        <vt:i4>5</vt:i4>
      </vt:variant>
      <vt:variant>
        <vt:lpwstr/>
      </vt:variant>
      <vt:variant>
        <vt:lpwstr>_Toc334273866</vt:lpwstr>
      </vt:variant>
      <vt:variant>
        <vt:i4>1245240</vt:i4>
      </vt:variant>
      <vt:variant>
        <vt:i4>368</vt:i4>
      </vt:variant>
      <vt:variant>
        <vt:i4>0</vt:i4>
      </vt:variant>
      <vt:variant>
        <vt:i4>5</vt:i4>
      </vt:variant>
      <vt:variant>
        <vt:lpwstr/>
      </vt:variant>
      <vt:variant>
        <vt:lpwstr>_Toc334273865</vt:lpwstr>
      </vt:variant>
      <vt:variant>
        <vt:i4>1245240</vt:i4>
      </vt:variant>
      <vt:variant>
        <vt:i4>362</vt:i4>
      </vt:variant>
      <vt:variant>
        <vt:i4>0</vt:i4>
      </vt:variant>
      <vt:variant>
        <vt:i4>5</vt:i4>
      </vt:variant>
      <vt:variant>
        <vt:lpwstr/>
      </vt:variant>
      <vt:variant>
        <vt:lpwstr>_Toc334273864</vt:lpwstr>
      </vt:variant>
      <vt:variant>
        <vt:i4>1245240</vt:i4>
      </vt:variant>
      <vt:variant>
        <vt:i4>356</vt:i4>
      </vt:variant>
      <vt:variant>
        <vt:i4>0</vt:i4>
      </vt:variant>
      <vt:variant>
        <vt:i4>5</vt:i4>
      </vt:variant>
      <vt:variant>
        <vt:lpwstr/>
      </vt:variant>
      <vt:variant>
        <vt:lpwstr>_Toc334273863</vt:lpwstr>
      </vt:variant>
      <vt:variant>
        <vt:i4>1245240</vt:i4>
      </vt:variant>
      <vt:variant>
        <vt:i4>350</vt:i4>
      </vt:variant>
      <vt:variant>
        <vt:i4>0</vt:i4>
      </vt:variant>
      <vt:variant>
        <vt:i4>5</vt:i4>
      </vt:variant>
      <vt:variant>
        <vt:lpwstr/>
      </vt:variant>
      <vt:variant>
        <vt:lpwstr>_Toc334273862</vt:lpwstr>
      </vt:variant>
      <vt:variant>
        <vt:i4>1245240</vt:i4>
      </vt:variant>
      <vt:variant>
        <vt:i4>344</vt:i4>
      </vt:variant>
      <vt:variant>
        <vt:i4>0</vt:i4>
      </vt:variant>
      <vt:variant>
        <vt:i4>5</vt:i4>
      </vt:variant>
      <vt:variant>
        <vt:lpwstr/>
      </vt:variant>
      <vt:variant>
        <vt:lpwstr>_Toc334273861</vt:lpwstr>
      </vt:variant>
      <vt:variant>
        <vt:i4>1245240</vt:i4>
      </vt:variant>
      <vt:variant>
        <vt:i4>338</vt:i4>
      </vt:variant>
      <vt:variant>
        <vt:i4>0</vt:i4>
      </vt:variant>
      <vt:variant>
        <vt:i4>5</vt:i4>
      </vt:variant>
      <vt:variant>
        <vt:lpwstr/>
      </vt:variant>
      <vt:variant>
        <vt:lpwstr>_Toc334273860</vt:lpwstr>
      </vt:variant>
      <vt:variant>
        <vt:i4>1048632</vt:i4>
      </vt:variant>
      <vt:variant>
        <vt:i4>332</vt:i4>
      </vt:variant>
      <vt:variant>
        <vt:i4>0</vt:i4>
      </vt:variant>
      <vt:variant>
        <vt:i4>5</vt:i4>
      </vt:variant>
      <vt:variant>
        <vt:lpwstr/>
      </vt:variant>
      <vt:variant>
        <vt:lpwstr>_Toc334273859</vt:lpwstr>
      </vt:variant>
      <vt:variant>
        <vt:i4>1048632</vt:i4>
      </vt:variant>
      <vt:variant>
        <vt:i4>326</vt:i4>
      </vt:variant>
      <vt:variant>
        <vt:i4>0</vt:i4>
      </vt:variant>
      <vt:variant>
        <vt:i4>5</vt:i4>
      </vt:variant>
      <vt:variant>
        <vt:lpwstr/>
      </vt:variant>
      <vt:variant>
        <vt:lpwstr>_Toc334273858</vt:lpwstr>
      </vt:variant>
      <vt:variant>
        <vt:i4>1048632</vt:i4>
      </vt:variant>
      <vt:variant>
        <vt:i4>320</vt:i4>
      </vt:variant>
      <vt:variant>
        <vt:i4>0</vt:i4>
      </vt:variant>
      <vt:variant>
        <vt:i4>5</vt:i4>
      </vt:variant>
      <vt:variant>
        <vt:lpwstr/>
      </vt:variant>
      <vt:variant>
        <vt:lpwstr>_Toc334273857</vt:lpwstr>
      </vt:variant>
      <vt:variant>
        <vt:i4>1048632</vt:i4>
      </vt:variant>
      <vt:variant>
        <vt:i4>314</vt:i4>
      </vt:variant>
      <vt:variant>
        <vt:i4>0</vt:i4>
      </vt:variant>
      <vt:variant>
        <vt:i4>5</vt:i4>
      </vt:variant>
      <vt:variant>
        <vt:lpwstr/>
      </vt:variant>
      <vt:variant>
        <vt:lpwstr>_Toc334273856</vt:lpwstr>
      </vt:variant>
      <vt:variant>
        <vt:i4>1048632</vt:i4>
      </vt:variant>
      <vt:variant>
        <vt:i4>308</vt:i4>
      </vt:variant>
      <vt:variant>
        <vt:i4>0</vt:i4>
      </vt:variant>
      <vt:variant>
        <vt:i4>5</vt:i4>
      </vt:variant>
      <vt:variant>
        <vt:lpwstr/>
      </vt:variant>
      <vt:variant>
        <vt:lpwstr>_Toc334273855</vt:lpwstr>
      </vt:variant>
      <vt:variant>
        <vt:i4>1048632</vt:i4>
      </vt:variant>
      <vt:variant>
        <vt:i4>302</vt:i4>
      </vt:variant>
      <vt:variant>
        <vt:i4>0</vt:i4>
      </vt:variant>
      <vt:variant>
        <vt:i4>5</vt:i4>
      </vt:variant>
      <vt:variant>
        <vt:lpwstr/>
      </vt:variant>
      <vt:variant>
        <vt:lpwstr>_Toc334273854</vt:lpwstr>
      </vt:variant>
      <vt:variant>
        <vt:i4>1048632</vt:i4>
      </vt:variant>
      <vt:variant>
        <vt:i4>296</vt:i4>
      </vt:variant>
      <vt:variant>
        <vt:i4>0</vt:i4>
      </vt:variant>
      <vt:variant>
        <vt:i4>5</vt:i4>
      </vt:variant>
      <vt:variant>
        <vt:lpwstr/>
      </vt:variant>
      <vt:variant>
        <vt:lpwstr>_Toc334273853</vt:lpwstr>
      </vt:variant>
      <vt:variant>
        <vt:i4>1048632</vt:i4>
      </vt:variant>
      <vt:variant>
        <vt:i4>290</vt:i4>
      </vt:variant>
      <vt:variant>
        <vt:i4>0</vt:i4>
      </vt:variant>
      <vt:variant>
        <vt:i4>5</vt:i4>
      </vt:variant>
      <vt:variant>
        <vt:lpwstr/>
      </vt:variant>
      <vt:variant>
        <vt:lpwstr>_Toc334273852</vt:lpwstr>
      </vt:variant>
      <vt:variant>
        <vt:i4>1048632</vt:i4>
      </vt:variant>
      <vt:variant>
        <vt:i4>284</vt:i4>
      </vt:variant>
      <vt:variant>
        <vt:i4>0</vt:i4>
      </vt:variant>
      <vt:variant>
        <vt:i4>5</vt:i4>
      </vt:variant>
      <vt:variant>
        <vt:lpwstr/>
      </vt:variant>
      <vt:variant>
        <vt:lpwstr>_Toc334273851</vt:lpwstr>
      </vt:variant>
      <vt:variant>
        <vt:i4>1048632</vt:i4>
      </vt:variant>
      <vt:variant>
        <vt:i4>278</vt:i4>
      </vt:variant>
      <vt:variant>
        <vt:i4>0</vt:i4>
      </vt:variant>
      <vt:variant>
        <vt:i4>5</vt:i4>
      </vt:variant>
      <vt:variant>
        <vt:lpwstr/>
      </vt:variant>
      <vt:variant>
        <vt:lpwstr>_Toc334273850</vt:lpwstr>
      </vt:variant>
      <vt:variant>
        <vt:i4>1114168</vt:i4>
      </vt:variant>
      <vt:variant>
        <vt:i4>272</vt:i4>
      </vt:variant>
      <vt:variant>
        <vt:i4>0</vt:i4>
      </vt:variant>
      <vt:variant>
        <vt:i4>5</vt:i4>
      </vt:variant>
      <vt:variant>
        <vt:lpwstr/>
      </vt:variant>
      <vt:variant>
        <vt:lpwstr>_Toc334273849</vt:lpwstr>
      </vt:variant>
      <vt:variant>
        <vt:i4>1114168</vt:i4>
      </vt:variant>
      <vt:variant>
        <vt:i4>266</vt:i4>
      </vt:variant>
      <vt:variant>
        <vt:i4>0</vt:i4>
      </vt:variant>
      <vt:variant>
        <vt:i4>5</vt:i4>
      </vt:variant>
      <vt:variant>
        <vt:lpwstr/>
      </vt:variant>
      <vt:variant>
        <vt:lpwstr>_Toc334273848</vt:lpwstr>
      </vt:variant>
      <vt:variant>
        <vt:i4>1114168</vt:i4>
      </vt:variant>
      <vt:variant>
        <vt:i4>260</vt:i4>
      </vt:variant>
      <vt:variant>
        <vt:i4>0</vt:i4>
      </vt:variant>
      <vt:variant>
        <vt:i4>5</vt:i4>
      </vt:variant>
      <vt:variant>
        <vt:lpwstr/>
      </vt:variant>
      <vt:variant>
        <vt:lpwstr>_Toc334273847</vt:lpwstr>
      </vt:variant>
      <vt:variant>
        <vt:i4>1114168</vt:i4>
      </vt:variant>
      <vt:variant>
        <vt:i4>254</vt:i4>
      </vt:variant>
      <vt:variant>
        <vt:i4>0</vt:i4>
      </vt:variant>
      <vt:variant>
        <vt:i4>5</vt:i4>
      </vt:variant>
      <vt:variant>
        <vt:lpwstr/>
      </vt:variant>
      <vt:variant>
        <vt:lpwstr>_Toc334273846</vt:lpwstr>
      </vt:variant>
      <vt:variant>
        <vt:i4>1114168</vt:i4>
      </vt:variant>
      <vt:variant>
        <vt:i4>248</vt:i4>
      </vt:variant>
      <vt:variant>
        <vt:i4>0</vt:i4>
      </vt:variant>
      <vt:variant>
        <vt:i4>5</vt:i4>
      </vt:variant>
      <vt:variant>
        <vt:lpwstr/>
      </vt:variant>
      <vt:variant>
        <vt:lpwstr>_Toc334273845</vt:lpwstr>
      </vt:variant>
      <vt:variant>
        <vt:i4>1114168</vt:i4>
      </vt:variant>
      <vt:variant>
        <vt:i4>242</vt:i4>
      </vt:variant>
      <vt:variant>
        <vt:i4>0</vt:i4>
      </vt:variant>
      <vt:variant>
        <vt:i4>5</vt:i4>
      </vt:variant>
      <vt:variant>
        <vt:lpwstr/>
      </vt:variant>
      <vt:variant>
        <vt:lpwstr>_Toc334273844</vt:lpwstr>
      </vt:variant>
      <vt:variant>
        <vt:i4>1114168</vt:i4>
      </vt:variant>
      <vt:variant>
        <vt:i4>236</vt:i4>
      </vt:variant>
      <vt:variant>
        <vt:i4>0</vt:i4>
      </vt:variant>
      <vt:variant>
        <vt:i4>5</vt:i4>
      </vt:variant>
      <vt:variant>
        <vt:lpwstr/>
      </vt:variant>
      <vt:variant>
        <vt:lpwstr>_Toc334273843</vt:lpwstr>
      </vt:variant>
      <vt:variant>
        <vt:i4>1114168</vt:i4>
      </vt:variant>
      <vt:variant>
        <vt:i4>230</vt:i4>
      </vt:variant>
      <vt:variant>
        <vt:i4>0</vt:i4>
      </vt:variant>
      <vt:variant>
        <vt:i4>5</vt:i4>
      </vt:variant>
      <vt:variant>
        <vt:lpwstr/>
      </vt:variant>
      <vt:variant>
        <vt:lpwstr>_Toc334273842</vt:lpwstr>
      </vt:variant>
      <vt:variant>
        <vt:i4>1114168</vt:i4>
      </vt:variant>
      <vt:variant>
        <vt:i4>224</vt:i4>
      </vt:variant>
      <vt:variant>
        <vt:i4>0</vt:i4>
      </vt:variant>
      <vt:variant>
        <vt:i4>5</vt:i4>
      </vt:variant>
      <vt:variant>
        <vt:lpwstr/>
      </vt:variant>
      <vt:variant>
        <vt:lpwstr>_Toc334273841</vt:lpwstr>
      </vt:variant>
      <vt:variant>
        <vt:i4>1114168</vt:i4>
      </vt:variant>
      <vt:variant>
        <vt:i4>218</vt:i4>
      </vt:variant>
      <vt:variant>
        <vt:i4>0</vt:i4>
      </vt:variant>
      <vt:variant>
        <vt:i4>5</vt:i4>
      </vt:variant>
      <vt:variant>
        <vt:lpwstr/>
      </vt:variant>
      <vt:variant>
        <vt:lpwstr>_Toc334273840</vt:lpwstr>
      </vt:variant>
      <vt:variant>
        <vt:i4>1441848</vt:i4>
      </vt:variant>
      <vt:variant>
        <vt:i4>212</vt:i4>
      </vt:variant>
      <vt:variant>
        <vt:i4>0</vt:i4>
      </vt:variant>
      <vt:variant>
        <vt:i4>5</vt:i4>
      </vt:variant>
      <vt:variant>
        <vt:lpwstr/>
      </vt:variant>
      <vt:variant>
        <vt:lpwstr>_Toc334273839</vt:lpwstr>
      </vt:variant>
      <vt:variant>
        <vt:i4>1441848</vt:i4>
      </vt:variant>
      <vt:variant>
        <vt:i4>206</vt:i4>
      </vt:variant>
      <vt:variant>
        <vt:i4>0</vt:i4>
      </vt:variant>
      <vt:variant>
        <vt:i4>5</vt:i4>
      </vt:variant>
      <vt:variant>
        <vt:lpwstr/>
      </vt:variant>
      <vt:variant>
        <vt:lpwstr>_Toc334273838</vt:lpwstr>
      </vt:variant>
      <vt:variant>
        <vt:i4>1441848</vt:i4>
      </vt:variant>
      <vt:variant>
        <vt:i4>200</vt:i4>
      </vt:variant>
      <vt:variant>
        <vt:i4>0</vt:i4>
      </vt:variant>
      <vt:variant>
        <vt:i4>5</vt:i4>
      </vt:variant>
      <vt:variant>
        <vt:lpwstr/>
      </vt:variant>
      <vt:variant>
        <vt:lpwstr>_Toc334273837</vt:lpwstr>
      </vt:variant>
      <vt:variant>
        <vt:i4>1441848</vt:i4>
      </vt:variant>
      <vt:variant>
        <vt:i4>194</vt:i4>
      </vt:variant>
      <vt:variant>
        <vt:i4>0</vt:i4>
      </vt:variant>
      <vt:variant>
        <vt:i4>5</vt:i4>
      </vt:variant>
      <vt:variant>
        <vt:lpwstr/>
      </vt:variant>
      <vt:variant>
        <vt:lpwstr>_Toc334273836</vt:lpwstr>
      </vt:variant>
      <vt:variant>
        <vt:i4>1441848</vt:i4>
      </vt:variant>
      <vt:variant>
        <vt:i4>188</vt:i4>
      </vt:variant>
      <vt:variant>
        <vt:i4>0</vt:i4>
      </vt:variant>
      <vt:variant>
        <vt:i4>5</vt:i4>
      </vt:variant>
      <vt:variant>
        <vt:lpwstr/>
      </vt:variant>
      <vt:variant>
        <vt:lpwstr>_Toc334273835</vt:lpwstr>
      </vt:variant>
      <vt:variant>
        <vt:i4>1441848</vt:i4>
      </vt:variant>
      <vt:variant>
        <vt:i4>182</vt:i4>
      </vt:variant>
      <vt:variant>
        <vt:i4>0</vt:i4>
      </vt:variant>
      <vt:variant>
        <vt:i4>5</vt:i4>
      </vt:variant>
      <vt:variant>
        <vt:lpwstr/>
      </vt:variant>
      <vt:variant>
        <vt:lpwstr>_Toc334273834</vt:lpwstr>
      </vt:variant>
      <vt:variant>
        <vt:i4>1441848</vt:i4>
      </vt:variant>
      <vt:variant>
        <vt:i4>176</vt:i4>
      </vt:variant>
      <vt:variant>
        <vt:i4>0</vt:i4>
      </vt:variant>
      <vt:variant>
        <vt:i4>5</vt:i4>
      </vt:variant>
      <vt:variant>
        <vt:lpwstr/>
      </vt:variant>
      <vt:variant>
        <vt:lpwstr>_Toc334273833</vt:lpwstr>
      </vt:variant>
      <vt:variant>
        <vt:i4>1441848</vt:i4>
      </vt:variant>
      <vt:variant>
        <vt:i4>170</vt:i4>
      </vt:variant>
      <vt:variant>
        <vt:i4>0</vt:i4>
      </vt:variant>
      <vt:variant>
        <vt:i4>5</vt:i4>
      </vt:variant>
      <vt:variant>
        <vt:lpwstr/>
      </vt:variant>
      <vt:variant>
        <vt:lpwstr>_Toc334273832</vt:lpwstr>
      </vt:variant>
      <vt:variant>
        <vt:i4>1441848</vt:i4>
      </vt:variant>
      <vt:variant>
        <vt:i4>164</vt:i4>
      </vt:variant>
      <vt:variant>
        <vt:i4>0</vt:i4>
      </vt:variant>
      <vt:variant>
        <vt:i4>5</vt:i4>
      </vt:variant>
      <vt:variant>
        <vt:lpwstr/>
      </vt:variant>
      <vt:variant>
        <vt:lpwstr>_Toc334273831</vt:lpwstr>
      </vt:variant>
      <vt:variant>
        <vt:i4>1441848</vt:i4>
      </vt:variant>
      <vt:variant>
        <vt:i4>158</vt:i4>
      </vt:variant>
      <vt:variant>
        <vt:i4>0</vt:i4>
      </vt:variant>
      <vt:variant>
        <vt:i4>5</vt:i4>
      </vt:variant>
      <vt:variant>
        <vt:lpwstr/>
      </vt:variant>
      <vt:variant>
        <vt:lpwstr>_Toc334273830</vt:lpwstr>
      </vt:variant>
      <vt:variant>
        <vt:i4>1507384</vt:i4>
      </vt:variant>
      <vt:variant>
        <vt:i4>152</vt:i4>
      </vt:variant>
      <vt:variant>
        <vt:i4>0</vt:i4>
      </vt:variant>
      <vt:variant>
        <vt:i4>5</vt:i4>
      </vt:variant>
      <vt:variant>
        <vt:lpwstr/>
      </vt:variant>
      <vt:variant>
        <vt:lpwstr>_Toc334273829</vt:lpwstr>
      </vt:variant>
      <vt:variant>
        <vt:i4>1507384</vt:i4>
      </vt:variant>
      <vt:variant>
        <vt:i4>146</vt:i4>
      </vt:variant>
      <vt:variant>
        <vt:i4>0</vt:i4>
      </vt:variant>
      <vt:variant>
        <vt:i4>5</vt:i4>
      </vt:variant>
      <vt:variant>
        <vt:lpwstr/>
      </vt:variant>
      <vt:variant>
        <vt:lpwstr>_Toc334273828</vt:lpwstr>
      </vt:variant>
      <vt:variant>
        <vt:i4>1507384</vt:i4>
      </vt:variant>
      <vt:variant>
        <vt:i4>140</vt:i4>
      </vt:variant>
      <vt:variant>
        <vt:i4>0</vt:i4>
      </vt:variant>
      <vt:variant>
        <vt:i4>5</vt:i4>
      </vt:variant>
      <vt:variant>
        <vt:lpwstr/>
      </vt:variant>
      <vt:variant>
        <vt:lpwstr>_Toc334273827</vt:lpwstr>
      </vt:variant>
      <vt:variant>
        <vt:i4>1507384</vt:i4>
      </vt:variant>
      <vt:variant>
        <vt:i4>134</vt:i4>
      </vt:variant>
      <vt:variant>
        <vt:i4>0</vt:i4>
      </vt:variant>
      <vt:variant>
        <vt:i4>5</vt:i4>
      </vt:variant>
      <vt:variant>
        <vt:lpwstr/>
      </vt:variant>
      <vt:variant>
        <vt:lpwstr>_Toc334273826</vt:lpwstr>
      </vt:variant>
      <vt:variant>
        <vt:i4>1507384</vt:i4>
      </vt:variant>
      <vt:variant>
        <vt:i4>128</vt:i4>
      </vt:variant>
      <vt:variant>
        <vt:i4>0</vt:i4>
      </vt:variant>
      <vt:variant>
        <vt:i4>5</vt:i4>
      </vt:variant>
      <vt:variant>
        <vt:lpwstr/>
      </vt:variant>
      <vt:variant>
        <vt:lpwstr>_Toc334273825</vt:lpwstr>
      </vt:variant>
      <vt:variant>
        <vt:i4>1507384</vt:i4>
      </vt:variant>
      <vt:variant>
        <vt:i4>122</vt:i4>
      </vt:variant>
      <vt:variant>
        <vt:i4>0</vt:i4>
      </vt:variant>
      <vt:variant>
        <vt:i4>5</vt:i4>
      </vt:variant>
      <vt:variant>
        <vt:lpwstr/>
      </vt:variant>
      <vt:variant>
        <vt:lpwstr>_Toc334273824</vt:lpwstr>
      </vt:variant>
      <vt:variant>
        <vt:i4>1507384</vt:i4>
      </vt:variant>
      <vt:variant>
        <vt:i4>116</vt:i4>
      </vt:variant>
      <vt:variant>
        <vt:i4>0</vt:i4>
      </vt:variant>
      <vt:variant>
        <vt:i4>5</vt:i4>
      </vt:variant>
      <vt:variant>
        <vt:lpwstr/>
      </vt:variant>
      <vt:variant>
        <vt:lpwstr>_Toc334273823</vt:lpwstr>
      </vt:variant>
      <vt:variant>
        <vt:i4>1507384</vt:i4>
      </vt:variant>
      <vt:variant>
        <vt:i4>110</vt:i4>
      </vt:variant>
      <vt:variant>
        <vt:i4>0</vt:i4>
      </vt:variant>
      <vt:variant>
        <vt:i4>5</vt:i4>
      </vt:variant>
      <vt:variant>
        <vt:lpwstr/>
      </vt:variant>
      <vt:variant>
        <vt:lpwstr>_Toc334273822</vt:lpwstr>
      </vt:variant>
      <vt:variant>
        <vt:i4>1507384</vt:i4>
      </vt:variant>
      <vt:variant>
        <vt:i4>104</vt:i4>
      </vt:variant>
      <vt:variant>
        <vt:i4>0</vt:i4>
      </vt:variant>
      <vt:variant>
        <vt:i4>5</vt:i4>
      </vt:variant>
      <vt:variant>
        <vt:lpwstr/>
      </vt:variant>
      <vt:variant>
        <vt:lpwstr>_Toc334273821</vt:lpwstr>
      </vt:variant>
      <vt:variant>
        <vt:i4>1507384</vt:i4>
      </vt:variant>
      <vt:variant>
        <vt:i4>98</vt:i4>
      </vt:variant>
      <vt:variant>
        <vt:i4>0</vt:i4>
      </vt:variant>
      <vt:variant>
        <vt:i4>5</vt:i4>
      </vt:variant>
      <vt:variant>
        <vt:lpwstr/>
      </vt:variant>
      <vt:variant>
        <vt:lpwstr>_Toc334273820</vt:lpwstr>
      </vt:variant>
      <vt:variant>
        <vt:i4>1310776</vt:i4>
      </vt:variant>
      <vt:variant>
        <vt:i4>92</vt:i4>
      </vt:variant>
      <vt:variant>
        <vt:i4>0</vt:i4>
      </vt:variant>
      <vt:variant>
        <vt:i4>5</vt:i4>
      </vt:variant>
      <vt:variant>
        <vt:lpwstr/>
      </vt:variant>
      <vt:variant>
        <vt:lpwstr>_Toc334273819</vt:lpwstr>
      </vt:variant>
      <vt:variant>
        <vt:i4>1310776</vt:i4>
      </vt:variant>
      <vt:variant>
        <vt:i4>86</vt:i4>
      </vt:variant>
      <vt:variant>
        <vt:i4>0</vt:i4>
      </vt:variant>
      <vt:variant>
        <vt:i4>5</vt:i4>
      </vt:variant>
      <vt:variant>
        <vt:lpwstr/>
      </vt:variant>
      <vt:variant>
        <vt:lpwstr>_Toc334273818</vt:lpwstr>
      </vt:variant>
      <vt:variant>
        <vt:i4>1310776</vt:i4>
      </vt:variant>
      <vt:variant>
        <vt:i4>80</vt:i4>
      </vt:variant>
      <vt:variant>
        <vt:i4>0</vt:i4>
      </vt:variant>
      <vt:variant>
        <vt:i4>5</vt:i4>
      </vt:variant>
      <vt:variant>
        <vt:lpwstr/>
      </vt:variant>
      <vt:variant>
        <vt:lpwstr>_Toc334273817</vt:lpwstr>
      </vt:variant>
      <vt:variant>
        <vt:i4>1310776</vt:i4>
      </vt:variant>
      <vt:variant>
        <vt:i4>74</vt:i4>
      </vt:variant>
      <vt:variant>
        <vt:i4>0</vt:i4>
      </vt:variant>
      <vt:variant>
        <vt:i4>5</vt:i4>
      </vt:variant>
      <vt:variant>
        <vt:lpwstr/>
      </vt:variant>
      <vt:variant>
        <vt:lpwstr>_Toc334273816</vt:lpwstr>
      </vt:variant>
      <vt:variant>
        <vt:i4>1310776</vt:i4>
      </vt:variant>
      <vt:variant>
        <vt:i4>68</vt:i4>
      </vt:variant>
      <vt:variant>
        <vt:i4>0</vt:i4>
      </vt:variant>
      <vt:variant>
        <vt:i4>5</vt:i4>
      </vt:variant>
      <vt:variant>
        <vt:lpwstr/>
      </vt:variant>
      <vt:variant>
        <vt:lpwstr>_Toc334273815</vt:lpwstr>
      </vt:variant>
      <vt:variant>
        <vt:i4>1310776</vt:i4>
      </vt:variant>
      <vt:variant>
        <vt:i4>62</vt:i4>
      </vt:variant>
      <vt:variant>
        <vt:i4>0</vt:i4>
      </vt:variant>
      <vt:variant>
        <vt:i4>5</vt:i4>
      </vt:variant>
      <vt:variant>
        <vt:lpwstr/>
      </vt:variant>
      <vt:variant>
        <vt:lpwstr>_Toc334273814</vt:lpwstr>
      </vt:variant>
      <vt:variant>
        <vt:i4>1310776</vt:i4>
      </vt:variant>
      <vt:variant>
        <vt:i4>56</vt:i4>
      </vt:variant>
      <vt:variant>
        <vt:i4>0</vt:i4>
      </vt:variant>
      <vt:variant>
        <vt:i4>5</vt:i4>
      </vt:variant>
      <vt:variant>
        <vt:lpwstr/>
      </vt:variant>
      <vt:variant>
        <vt:lpwstr>_Toc334273813</vt:lpwstr>
      </vt:variant>
      <vt:variant>
        <vt:i4>1310776</vt:i4>
      </vt:variant>
      <vt:variant>
        <vt:i4>50</vt:i4>
      </vt:variant>
      <vt:variant>
        <vt:i4>0</vt:i4>
      </vt:variant>
      <vt:variant>
        <vt:i4>5</vt:i4>
      </vt:variant>
      <vt:variant>
        <vt:lpwstr/>
      </vt:variant>
      <vt:variant>
        <vt:lpwstr>_Toc334273812</vt:lpwstr>
      </vt:variant>
      <vt:variant>
        <vt:i4>1310776</vt:i4>
      </vt:variant>
      <vt:variant>
        <vt:i4>44</vt:i4>
      </vt:variant>
      <vt:variant>
        <vt:i4>0</vt:i4>
      </vt:variant>
      <vt:variant>
        <vt:i4>5</vt:i4>
      </vt:variant>
      <vt:variant>
        <vt:lpwstr/>
      </vt:variant>
      <vt:variant>
        <vt:lpwstr>_Toc334273811</vt:lpwstr>
      </vt:variant>
      <vt:variant>
        <vt:i4>1310776</vt:i4>
      </vt:variant>
      <vt:variant>
        <vt:i4>38</vt:i4>
      </vt:variant>
      <vt:variant>
        <vt:i4>0</vt:i4>
      </vt:variant>
      <vt:variant>
        <vt:i4>5</vt:i4>
      </vt:variant>
      <vt:variant>
        <vt:lpwstr/>
      </vt:variant>
      <vt:variant>
        <vt:lpwstr>_Toc334273810</vt:lpwstr>
      </vt:variant>
      <vt:variant>
        <vt:i4>1376312</vt:i4>
      </vt:variant>
      <vt:variant>
        <vt:i4>32</vt:i4>
      </vt:variant>
      <vt:variant>
        <vt:i4>0</vt:i4>
      </vt:variant>
      <vt:variant>
        <vt:i4>5</vt:i4>
      </vt:variant>
      <vt:variant>
        <vt:lpwstr/>
      </vt:variant>
      <vt:variant>
        <vt:lpwstr>_Toc334273809</vt:lpwstr>
      </vt:variant>
      <vt:variant>
        <vt:i4>1376312</vt:i4>
      </vt:variant>
      <vt:variant>
        <vt:i4>26</vt:i4>
      </vt:variant>
      <vt:variant>
        <vt:i4>0</vt:i4>
      </vt:variant>
      <vt:variant>
        <vt:i4>5</vt:i4>
      </vt:variant>
      <vt:variant>
        <vt:lpwstr/>
      </vt:variant>
      <vt:variant>
        <vt:lpwstr>_Toc334273808</vt:lpwstr>
      </vt:variant>
      <vt:variant>
        <vt:i4>1376312</vt:i4>
      </vt:variant>
      <vt:variant>
        <vt:i4>20</vt:i4>
      </vt:variant>
      <vt:variant>
        <vt:i4>0</vt:i4>
      </vt:variant>
      <vt:variant>
        <vt:i4>5</vt:i4>
      </vt:variant>
      <vt:variant>
        <vt:lpwstr/>
      </vt:variant>
      <vt:variant>
        <vt:lpwstr>_Toc334273807</vt:lpwstr>
      </vt:variant>
      <vt:variant>
        <vt:i4>1376312</vt:i4>
      </vt:variant>
      <vt:variant>
        <vt:i4>14</vt:i4>
      </vt:variant>
      <vt:variant>
        <vt:i4>0</vt:i4>
      </vt:variant>
      <vt:variant>
        <vt:i4>5</vt:i4>
      </vt:variant>
      <vt:variant>
        <vt:lpwstr/>
      </vt:variant>
      <vt:variant>
        <vt:lpwstr>_Toc334273806</vt:lpwstr>
      </vt:variant>
      <vt:variant>
        <vt:i4>1376312</vt:i4>
      </vt:variant>
      <vt:variant>
        <vt:i4>8</vt:i4>
      </vt:variant>
      <vt:variant>
        <vt:i4>0</vt:i4>
      </vt:variant>
      <vt:variant>
        <vt:i4>5</vt:i4>
      </vt:variant>
      <vt:variant>
        <vt:lpwstr/>
      </vt:variant>
      <vt:variant>
        <vt:lpwstr>_Toc334273805</vt:lpwstr>
      </vt:variant>
      <vt:variant>
        <vt:i4>1376312</vt:i4>
      </vt:variant>
      <vt:variant>
        <vt:i4>2</vt:i4>
      </vt:variant>
      <vt:variant>
        <vt:i4>0</vt:i4>
      </vt:variant>
      <vt:variant>
        <vt:i4>5</vt:i4>
      </vt:variant>
      <vt:variant>
        <vt:lpwstr/>
      </vt:variant>
      <vt:variant>
        <vt:lpwstr>_Toc334273804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Puisque toute l'énergie fossile emmagasinée par la Terre (charbon, pétrole, gaz naturel) a pour origine ancienne la photosynthèse des plantes terrestres et aquatiques, le moyen le plus direct pour remplacer ces énergies qui s'épuisent (§ 87*) sera certai</dc:title>
  <dc:creator>PROPRIETAIRE</dc:creator>
  <cp:lastModifiedBy>Asus</cp:lastModifiedBy>
  <cp:revision>3</cp:revision>
  <cp:lastPrinted>2013-12-25T09:11:00Z</cp:lastPrinted>
  <dcterms:created xsi:type="dcterms:W3CDTF">2014-12-04T17:36:00Z</dcterms:created>
  <dcterms:modified xsi:type="dcterms:W3CDTF">2014-12-04T17:38:00Z</dcterms:modified>
</cp:coreProperties>
</file>